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45D7" w14:textId="6DCE59E2" w:rsidR="00031850" w:rsidRDefault="00031850" w:rsidP="002B1126"/>
    <w:p w14:paraId="205B2B10" w14:textId="648FD74F" w:rsidR="002B1126" w:rsidRDefault="002B1126" w:rsidP="002B1126"/>
    <w:p w14:paraId="7D43CB03" w14:textId="77777777" w:rsidR="002B1126" w:rsidRDefault="002B1126" w:rsidP="002B1126">
      <w:pPr>
        <w:rPr>
          <w:rFonts w:hint="eastAsia"/>
        </w:rPr>
      </w:pPr>
    </w:p>
    <w:p w14:paraId="3E2314C6" w14:textId="79E31527" w:rsidR="003E3938" w:rsidRPr="00DD5425" w:rsidRDefault="003E3938" w:rsidP="009F493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D5425">
        <w:rPr>
          <w:rFonts w:asciiTheme="majorEastAsia" w:eastAsiaTheme="majorEastAsia" w:hAnsiTheme="majorEastAsia"/>
          <w:sz w:val="28"/>
          <w:szCs w:val="28"/>
        </w:rPr>
        <w:t>日本</w:t>
      </w:r>
      <w:r w:rsidR="00856612" w:rsidRPr="00DD5425">
        <w:rPr>
          <w:rFonts w:asciiTheme="majorEastAsia" w:eastAsiaTheme="majorEastAsia" w:hAnsiTheme="majorEastAsia"/>
          <w:sz w:val="28"/>
          <w:szCs w:val="28"/>
        </w:rPr>
        <w:t>港湾経済学会年報のタイトル</w:t>
      </w:r>
      <w:r w:rsidR="005E7D14" w:rsidRPr="00DD5425">
        <w:rPr>
          <w:rFonts w:asciiTheme="majorEastAsia" w:eastAsiaTheme="majorEastAsia" w:hAnsiTheme="majorEastAsia"/>
          <w:sz w:val="28"/>
          <w:szCs w:val="28"/>
        </w:rPr>
        <w:t>（14ポイント、MS</w:t>
      </w:r>
      <w:r w:rsidR="00DD5425" w:rsidRPr="00DD5425">
        <w:rPr>
          <w:rFonts w:asciiTheme="majorEastAsia" w:eastAsiaTheme="majorEastAsia" w:hAnsiTheme="majorEastAsia" w:hint="eastAsia"/>
          <w:sz w:val="28"/>
          <w:szCs w:val="28"/>
        </w:rPr>
        <w:t>ゴチ</w:t>
      </w:r>
      <w:r w:rsidR="005E7D14" w:rsidRPr="00DD5425">
        <w:rPr>
          <w:rFonts w:asciiTheme="majorEastAsia" w:eastAsiaTheme="majorEastAsia" w:hAnsiTheme="majorEastAsia"/>
          <w:sz w:val="28"/>
          <w:szCs w:val="28"/>
        </w:rPr>
        <w:t>）</w:t>
      </w:r>
    </w:p>
    <w:p w14:paraId="62E0B7C9" w14:textId="77777777" w:rsidR="00856612" w:rsidRPr="00915DBD" w:rsidRDefault="00856612" w:rsidP="009F493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15DBD">
        <w:rPr>
          <w:rFonts w:asciiTheme="minorEastAsia" w:eastAsiaTheme="minorEastAsia" w:hAnsiTheme="minorEastAsia"/>
          <w:sz w:val="24"/>
          <w:szCs w:val="24"/>
        </w:rPr>
        <w:t>－副題</w:t>
      </w:r>
      <w:r w:rsidR="005E7D14" w:rsidRPr="00915DBD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5E7D14" w:rsidRPr="00915DBD">
        <w:rPr>
          <w:rFonts w:asciiTheme="minorHAnsi" w:eastAsiaTheme="minorEastAsia" w:hAnsiTheme="minorHAnsi"/>
          <w:sz w:val="24"/>
          <w:szCs w:val="24"/>
        </w:rPr>
        <w:t>12</w:t>
      </w:r>
      <w:r w:rsidR="005E7D14" w:rsidRPr="00915DBD">
        <w:rPr>
          <w:rFonts w:asciiTheme="minorEastAsia" w:eastAsiaTheme="minorEastAsia" w:hAnsiTheme="minorEastAsia"/>
          <w:sz w:val="24"/>
          <w:szCs w:val="24"/>
        </w:rPr>
        <w:t>ポイント、MS明朝－</w:t>
      </w:r>
    </w:p>
    <w:p w14:paraId="61F77B46" w14:textId="77777777" w:rsidR="00DC5D37" w:rsidRPr="00915DBD" w:rsidRDefault="00DC5D37" w:rsidP="009F4933">
      <w:pPr>
        <w:rPr>
          <w:rFonts w:asciiTheme="minorHAnsi" w:hAnsiTheme="minorHAnsi"/>
        </w:rPr>
      </w:pPr>
    </w:p>
    <w:p w14:paraId="5406E3C8" w14:textId="77777777" w:rsidR="0030629F" w:rsidRPr="00915DBD" w:rsidRDefault="00856612" w:rsidP="00856612">
      <w:pPr>
        <w:wordWrap w:val="0"/>
        <w:jc w:val="right"/>
        <w:rPr>
          <w:rFonts w:asciiTheme="minorHAnsi" w:hAnsiTheme="minorHAnsi"/>
          <w:sz w:val="24"/>
          <w:szCs w:val="24"/>
        </w:rPr>
      </w:pPr>
      <w:r w:rsidRPr="00915DBD">
        <w:rPr>
          <w:rFonts w:asciiTheme="minorHAnsi" w:hAnsiTheme="minorHAnsi"/>
          <w:sz w:val="22"/>
        </w:rPr>
        <w:t xml:space="preserve">　</w:t>
      </w:r>
      <w:r w:rsidRPr="00915DBD">
        <w:rPr>
          <w:rFonts w:asciiTheme="minorHAnsi" w:hAnsiTheme="minorHAnsi"/>
          <w:sz w:val="24"/>
          <w:szCs w:val="24"/>
        </w:rPr>
        <w:t>筆者名</w:t>
      </w:r>
      <w:r w:rsidR="005E7D14" w:rsidRPr="00915DBD">
        <w:rPr>
          <w:rFonts w:asciiTheme="minorHAnsi" w:hAnsiTheme="minorHAnsi"/>
          <w:sz w:val="24"/>
          <w:szCs w:val="24"/>
        </w:rPr>
        <w:t>（</w:t>
      </w:r>
      <w:r w:rsidRPr="00915DBD">
        <w:rPr>
          <w:rFonts w:asciiTheme="minorHAnsi" w:hAnsiTheme="minorHAnsi"/>
          <w:sz w:val="24"/>
          <w:szCs w:val="24"/>
        </w:rPr>
        <w:t>12</w:t>
      </w:r>
      <w:r w:rsidRPr="00915DBD">
        <w:rPr>
          <w:rFonts w:asciiTheme="minorHAnsi" w:hAnsiTheme="minorHAnsi"/>
          <w:sz w:val="24"/>
          <w:szCs w:val="24"/>
        </w:rPr>
        <w:t>ポイント・</w:t>
      </w:r>
      <w:r w:rsidRPr="00915DBD">
        <w:rPr>
          <w:rFonts w:asciiTheme="minorHAnsi" w:hAnsiTheme="minorHAnsi"/>
          <w:sz w:val="24"/>
          <w:szCs w:val="24"/>
        </w:rPr>
        <w:t>MS</w:t>
      </w:r>
      <w:r w:rsidRPr="00915DBD">
        <w:rPr>
          <w:rFonts w:asciiTheme="minorHAnsi" w:hAnsiTheme="minorHAnsi"/>
          <w:sz w:val="24"/>
          <w:szCs w:val="24"/>
        </w:rPr>
        <w:t>明朝</w:t>
      </w:r>
      <w:r w:rsidR="005E7D14" w:rsidRPr="00915DBD">
        <w:rPr>
          <w:rFonts w:asciiTheme="minorHAnsi" w:hAnsiTheme="minorHAnsi"/>
          <w:sz w:val="24"/>
          <w:szCs w:val="24"/>
        </w:rPr>
        <w:t>）</w:t>
      </w:r>
    </w:p>
    <w:p w14:paraId="275D62F9" w14:textId="77777777" w:rsidR="003B41DC" w:rsidRPr="00915DBD" w:rsidRDefault="0059381B" w:rsidP="009F4933">
      <w:pPr>
        <w:jc w:val="right"/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>（</w:t>
      </w:r>
      <w:r w:rsidR="00856612" w:rsidRPr="00915DBD">
        <w:rPr>
          <w:rFonts w:asciiTheme="minorHAnsi" w:hAnsiTheme="minorHAnsi"/>
          <w:sz w:val="21"/>
          <w:szCs w:val="21"/>
        </w:rPr>
        <w:t>所属は</w:t>
      </w:r>
      <w:r w:rsidR="00856612" w:rsidRPr="00915DBD">
        <w:rPr>
          <w:rFonts w:asciiTheme="minorHAnsi" w:hAnsiTheme="minorHAnsi"/>
          <w:sz w:val="21"/>
          <w:szCs w:val="21"/>
        </w:rPr>
        <w:t>10.5</w:t>
      </w:r>
      <w:r w:rsidR="00856612" w:rsidRPr="00915DBD">
        <w:rPr>
          <w:rFonts w:asciiTheme="minorHAnsi" w:hAnsiTheme="minorHAnsi"/>
          <w:sz w:val="21"/>
          <w:szCs w:val="21"/>
        </w:rPr>
        <w:t>ポイント</w:t>
      </w:r>
      <w:r w:rsidR="006E5985" w:rsidRPr="00915DBD">
        <w:rPr>
          <w:rFonts w:asciiTheme="minorHAnsi" w:hAnsiTheme="minorHAnsi"/>
          <w:sz w:val="21"/>
          <w:szCs w:val="21"/>
        </w:rPr>
        <w:t>）</w:t>
      </w:r>
    </w:p>
    <w:p w14:paraId="44AAB2D6" w14:textId="77777777" w:rsidR="003B41DC" w:rsidRPr="00915DBD" w:rsidRDefault="003B41DC" w:rsidP="009F4933">
      <w:pPr>
        <w:rPr>
          <w:rFonts w:asciiTheme="minorHAnsi" w:hAnsiTheme="minorHAnsi"/>
        </w:rPr>
      </w:pPr>
    </w:p>
    <w:p w14:paraId="639BA76A" w14:textId="5B8FC38C" w:rsidR="003B41DC" w:rsidRPr="00915DBD" w:rsidRDefault="00856612" w:rsidP="00DD5425">
      <w:pPr>
        <w:ind w:firstLineChars="100" w:firstLine="229"/>
        <w:jc w:val="left"/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>目</w:t>
      </w:r>
      <w:r w:rsidR="00DD5425">
        <w:rPr>
          <w:rFonts w:asciiTheme="minorHAnsi" w:hAnsiTheme="minorHAnsi" w:hint="eastAsia"/>
          <w:sz w:val="21"/>
          <w:szCs w:val="21"/>
        </w:rPr>
        <w:t xml:space="preserve">　</w:t>
      </w:r>
      <w:r w:rsidRPr="00915DBD">
        <w:rPr>
          <w:rFonts w:asciiTheme="minorHAnsi" w:hAnsiTheme="minorHAnsi"/>
          <w:sz w:val="21"/>
          <w:szCs w:val="21"/>
        </w:rPr>
        <w:t>次</w:t>
      </w:r>
    </w:p>
    <w:p w14:paraId="65726805" w14:textId="77777777" w:rsidR="00856612" w:rsidRPr="00915DBD" w:rsidRDefault="00856612" w:rsidP="00DD5425">
      <w:pPr>
        <w:ind w:firstLineChars="100" w:firstLine="229"/>
        <w:jc w:val="left"/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 xml:space="preserve">　</w:t>
      </w:r>
      <w:r w:rsidRPr="00915DBD">
        <w:rPr>
          <w:rFonts w:ascii="ＭＳ 明朝" w:hAnsi="ＭＳ 明朝" w:cs="ＭＳ 明朝" w:hint="eastAsia"/>
          <w:sz w:val="21"/>
          <w:szCs w:val="21"/>
        </w:rPr>
        <w:t>Ⅰ</w:t>
      </w:r>
      <w:r w:rsidRPr="00915DBD">
        <w:rPr>
          <w:rFonts w:asciiTheme="minorHAnsi" w:hAnsiTheme="minorHAnsi"/>
          <w:sz w:val="21"/>
          <w:szCs w:val="21"/>
        </w:rPr>
        <w:t>．</w:t>
      </w:r>
      <w:r w:rsidR="005E7D14" w:rsidRPr="00915DBD">
        <w:rPr>
          <w:rFonts w:asciiTheme="minorHAnsi" w:hAnsiTheme="minorHAnsi"/>
          <w:sz w:val="21"/>
          <w:szCs w:val="21"/>
        </w:rPr>
        <w:t>目次は大項目のみ、</w:t>
      </w:r>
      <w:r w:rsidR="00915DBD">
        <w:rPr>
          <w:rFonts w:asciiTheme="minorHAnsi" w:hAnsiTheme="minorHAnsi"/>
          <w:sz w:val="21"/>
          <w:szCs w:val="21"/>
        </w:rPr>
        <w:t>9</w:t>
      </w:r>
      <w:r w:rsidR="00915DBD">
        <w:rPr>
          <w:rFonts w:asciiTheme="minorHAnsi" w:hAnsiTheme="minorHAnsi"/>
          <w:sz w:val="21"/>
          <w:szCs w:val="21"/>
        </w:rPr>
        <w:t>ポ</w:t>
      </w:r>
      <w:r w:rsidRPr="00915DBD">
        <w:rPr>
          <w:rFonts w:asciiTheme="minorHAnsi" w:hAnsiTheme="minorHAnsi"/>
          <w:sz w:val="21"/>
          <w:szCs w:val="21"/>
        </w:rPr>
        <w:t>ント、</w:t>
      </w:r>
      <w:r w:rsidR="00070D66">
        <w:rPr>
          <w:rFonts w:asciiTheme="minorHAnsi" w:hAnsiTheme="minorHAnsi"/>
          <w:sz w:val="21"/>
          <w:szCs w:val="21"/>
        </w:rPr>
        <w:t>MS</w:t>
      </w:r>
      <w:r w:rsidRPr="00915DBD">
        <w:rPr>
          <w:rFonts w:asciiTheme="minorHAnsi" w:hAnsiTheme="minorHAnsi"/>
          <w:sz w:val="21"/>
          <w:szCs w:val="21"/>
        </w:rPr>
        <w:t>明朝</w:t>
      </w:r>
    </w:p>
    <w:p w14:paraId="710D71D6" w14:textId="77777777" w:rsidR="00856612" w:rsidRPr="00915DBD" w:rsidRDefault="00856612" w:rsidP="00DD5425">
      <w:pPr>
        <w:ind w:firstLineChars="100" w:firstLine="229"/>
        <w:jc w:val="left"/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 xml:space="preserve">　</w:t>
      </w:r>
      <w:r w:rsidRPr="00915DBD">
        <w:rPr>
          <w:rFonts w:ascii="ＭＳ 明朝" w:hAnsi="ＭＳ 明朝" w:cs="ＭＳ 明朝" w:hint="eastAsia"/>
          <w:sz w:val="21"/>
          <w:szCs w:val="21"/>
        </w:rPr>
        <w:t>Ⅱ</w:t>
      </w:r>
      <w:r w:rsidRPr="00915DBD">
        <w:rPr>
          <w:rFonts w:asciiTheme="minorHAnsi" w:hAnsiTheme="minorHAnsi"/>
          <w:sz w:val="21"/>
          <w:szCs w:val="21"/>
        </w:rPr>
        <w:t>．数字は</w:t>
      </w:r>
      <w:r w:rsidR="00070D66">
        <w:rPr>
          <w:rFonts w:asciiTheme="minorHAnsi" w:hAnsiTheme="minorHAnsi"/>
          <w:sz w:val="21"/>
          <w:szCs w:val="21"/>
        </w:rPr>
        <w:t>ローマ</w:t>
      </w:r>
      <w:r w:rsidRPr="00915DBD">
        <w:rPr>
          <w:rFonts w:asciiTheme="minorHAnsi" w:hAnsiTheme="minorHAnsi"/>
          <w:sz w:val="21"/>
          <w:szCs w:val="21"/>
        </w:rPr>
        <w:t>数字</w:t>
      </w:r>
    </w:p>
    <w:p w14:paraId="2BD51FC5" w14:textId="77777777" w:rsidR="00856612" w:rsidRPr="00915DBD" w:rsidRDefault="00856612" w:rsidP="00DD5425">
      <w:pPr>
        <w:ind w:firstLineChars="100" w:firstLine="229"/>
        <w:jc w:val="left"/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 xml:space="preserve">　</w:t>
      </w:r>
      <w:r w:rsidRPr="00915DBD">
        <w:rPr>
          <w:rFonts w:ascii="ＭＳ 明朝" w:hAnsi="ＭＳ 明朝" w:cs="ＭＳ 明朝" w:hint="eastAsia"/>
          <w:sz w:val="21"/>
          <w:szCs w:val="21"/>
        </w:rPr>
        <w:t>Ⅲ</w:t>
      </w:r>
      <w:r w:rsidRPr="00915DBD">
        <w:rPr>
          <w:rFonts w:asciiTheme="minorHAnsi" w:hAnsiTheme="minorHAnsi"/>
          <w:sz w:val="21"/>
          <w:szCs w:val="21"/>
        </w:rPr>
        <w:t>．英数字は</w:t>
      </w:r>
      <w:r w:rsidRPr="00915DBD">
        <w:rPr>
          <w:rFonts w:asciiTheme="minorHAnsi" w:hAnsiTheme="minorHAnsi"/>
          <w:sz w:val="21"/>
          <w:szCs w:val="21"/>
        </w:rPr>
        <w:t>Century</w:t>
      </w:r>
    </w:p>
    <w:p w14:paraId="2A309A51" w14:textId="354DB48A" w:rsidR="00856612" w:rsidRPr="00915DBD" w:rsidRDefault="00856612" w:rsidP="00856612">
      <w:pPr>
        <w:jc w:val="left"/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 xml:space="preserve">　</w:t>
      </w:r>
      <w:r w:rsidR="00DD5425">
        <w:rPr>
          <w:rFonts w:asciiTheme="minorHAnsi" w:hAnsiTheme="minorHAnsi" w:hint="eastAsia"/>
          <w:sz w:val="21"/>
          <w:szCs w:val="21"/>
        </w:rPr>
        <w:t xml:space="preserve">　</w:t>
      </w:r>
      <w:r w:rsidRPr="00915DBD">
        <w:rPr>
          <w:rFonts w:ascii="ＭＳ 明朝" w:hAnsi="ＭＳ 明朝" w:cs="ＭＳ 明朝" w:hint="eastAsia"/>
          <w:sz w:val="21"/>
          <w:szCs w:val="21"/>
        </w:rPr>
        <w:t>Ⅳ</w:t>
      </w:r>
      <w:r w:rsidRPr="00915DBD">
        <w:rPr>
          <w:rFonts w:asciiTheme="minorHAnsi" w:hAnsiTheme="minorHAnsi"/>
          <w:sz w:val="21"/>
          <w:szCs w:val="21"/>
        </w:rPr>
        <w:t>．左寄せ</w:t>
      </w:r>
    </w:p>
    <w:p w14:paraId="259CCF6C" w14:textId="0113F471" w:rsidR="005E7D14" w:rsidRPr="00915DBD" w:rsidRDefault="005E7D14" w:rsidP="00856612">
      <w:pPr>
        <w:jc w:val="left"/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 xml:space="preserve">　</w:t>
      </w:r>
      <w:r w:rsidR="00DD5425">
        <w:rPr>
          <w:rFonts w:asciiTheme="minorHAnsi" w:hAnsiTheme="minorHAnsi" w:hint="eastAsia"/>
          <w:sz w:val="21"/>
          <w:szCs w:val="21"/>
        </w:rPr>
        <w:t xml:space="preserve">　</w:t>
      </w:r>
      <w:r w:rsidRPr="00915DBD">
        <w:rPr>
          <w:rFonts w:ascii="ＭＳ 明朝" w:hAnsi="ＭＳ 明朝" w:cs="ＭＳ 明朝" w:hint="eastAsia"/>
          <w:sz w:val="21"/>
          <w:szCs w:val="21"/>
        </w:rPr>
        <w:t>Ⅴ</w:t>
      </w:r>
      <w:r w:rsidRPr="00915DBD">
        <w:rPr>
          <w:rFonts w:asciiTheme="minorHAnsi" w:hAnsiTheme="minorHAnsi"/>
          <w:sz w:val="21"/>
          <w:szCs w:val="21"/>
        </w:rPr>
        <w:t>．書評の場合、目次は不要</w:t>
      </w:r>
    </w:p>
    <w:p w14:paraId="3CD54A91" w14:textId="77777777" w:rsidR="00031850" w:rsidRDefault="00031850" w:rsidP="009F4933">
      <w:pPr>
        <w:rPr>
          <w:rFonts w:ascii="ＭＳ 明朝" w:hAnsi="ＭＳ 明朝" w:cs="ＭＳ 明朝"/>
          <w:sz w:val="22"/>
          <w:szCs w:val="22"/>
        </w:rPr>
      </w:pPr>
    </w:p>
    <w:p w14:paraId="1885E1C1" w14:textId="111063E7" w:rsidR="00C02DE8" w:rsidRPr="00915DBD" w:rsidRDefault="005E7D14" w:rsidP="009F4933">
      <w:pPr>
        <w:rPr>
          <w:rFonts w:asciiTheme="minorHAnsi" w:eastAsiaTheme="majorEastAsia" w:hAnsiTheme="minorHAnsi"/>
          <w:sz w:val="22"/>
          <w:szCs w:val="22"/>
        </w:rPr>
      </w:pPr>
      <w:r w:rsidRPr="00915DBD">
        <w:rPr>
          <w:rFonts w:ascii="ＭＳ 明朝" w:hAnsi="ＭＳ 明朝" w:cs="ＭＳ 明朝" w:hint="eastAsia"/>
          <w:sz w:val="22"/>
          <w:szCs w:val="22"/>
        </w:rPr>
        <w:t>Ⅰ</w:t>
      </w:r>
      <w:r w:rsidRPr="00915DBD">
        <w:rPr>
          <w:rFonts w:asciiTheme="minorHAnsi" w:eastAsiaTheme="majorEastAsia" w:hAnsiTheme="minorHAnsi"/>
          <w:sz w:val="22"/>
          <w:szCs w:val="22"/>
        </w:rPr>
        <w:t>．大項目</w:t>
      </w:r>
      <w:r w:rsidR="00373BB2">
        <w:rPr>
          <w:rFonts w:asciiTheme="minorHAnsi" w:eastAsiaTheme="majorEastAsia" w:hAnsiTheme="minorHAnsi"/>
          <w:sz w:val="22"/>
          <w:szCs w:val="22"/>
        </w:rPr>
        <w:t>は</w:t>
      </w:r>
      <w:r w:rsidRPr="00915DBD">
        <w:rPr>
          <w:rFonts w:asciiTheme="minorHAnsi" w:eastAsiaTheme="majorEastAsia" w:hAnsiTheme="minorHAnsi"/>
          <w:sz w:val="22"/>
          <w:szCs w:val="22"/>
        </w:rPr>
        <w:t>11</w:t>
      </w:r>
      <w:r w:rsidRPr="00915DBD">
        <w:rPr>
          <w:rFonts w:asciiTheme="minorHAnsi" w:eastAsiaTheme="majorEastAsia" w:hAnsiTheme="minorHAnsi"/>
          <w:sz w:val="22"/>
          <w:szCs w:val="22"/>
        </w:rPr>
        <w:t>ポンイント、</w:t>
      </w:r>
      <w:r w:rsidRPr="00915DBD">
        <w:rPr>
          <w:rFonts w:asciiTheme="minorHAnsi" w:eastAsiaTheme="majorEastAsia" w:hAnsiTheme="minorHAnsi"/>
          <w:sz w:val="22"/>
          <w:szCs w:val="22"/>
        </w:rPr>
        <w:t>MS</w:t>
      </w:r>
      <w:r w:rsidR="00373BB2">
        <w:rPr>
          <w:rFonts w:asciiTheme="minorHAnsi" w:eastAsiaTheme="majorEastAsia" w:hAnsiTheme="minorHAnsi"/>
          <w:sz w:val="22"/>
          <w:szCs w:val="22"/>
        </w:rPr>
        <w:t>ゴチック</w:t>
      </w:r>
    </w:p>
    <w:p w14:paraId="63327577" w14:textId="77777777" w:rsidR="00856612" w:rsidRPr="00915DBD" w:rsidRDefault="005E7D14" w:rsidP="009F4933">
      <w:pPr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 xml:space="preserve">　本文の文章は、原則として</w:t>
      </w:r>
      <w:r w:rsidRPr="00915DBD">
        <w:rPr>
          <w:rFonts w:asciiTheme="minorHAnsi" w:hAnsiTheme="minorHAnsi"/>
          <w:sz w:val="21"/>
          <w:szCs w:val="21"/>
        </w:rPr>
        <w:t>10.5</w:t>
      </w:r>
      <w:r w:rsidRPr="00915DBD">
        <w:rPr>
          <w:rFonts w:asciiTheme="minorHAnsi" w:hAnsiTheme="minorHAnsi"/>
          <w:sz w:val="21"/>
          <w:szCs w:val="21"/>
        </w:rPr>
        <w:t>ポイントで</w:t>
      </w:r>
      <w:r w:rsidRPr="00915DBD">
        <w:rPr>
          <w:rFonts w:asciiTheme="minorHAnsi" w:hAnsiTheme="minorHAnsi"/>
          <w:sz w:val="21"/>
          <w:szCs w:val="21"/>
        </w:rPr>
        <w:t>MS</w:t>
      </w:r>
      <w:r w:rsidRPr="00915DBD">
        <w:rPr>
          <w:rFonts w:asciiTheme="minorHAnsi" w:hAnsiTheme="minorHAnsi"/>
          <w:sz w:val="21"/>
          <w:szCs w:val="21"/>
        </w:rPr>
        <w:t>明朝（英数字は</w:t>
      </w:r>
      <w:r w:rsidRPr="00915DBD">
        <w:rPr>
          <w:rFonts w:asciiTheme="minorHAnsi" w:hAnsiTheme="minorHAnsi"/>
          <w:sz w:val="21"/>
          <w:szCs w:val="21"/>
        </w:rPr>
        <w:t>Century</w:t>
      </w:r>
      <w:r w:rsidRPr="00915DBD">
        <w:rPr>
          <w:rFonts w:asciiTheme="minorHAnsi" w:hAnsiTheme="minorHAnsi"/>
          <w:sz w:val="21"/>
          <w:szCs w:val="21"/>
        </w:rPr>
        <w:t>）、常用漢字、現代かなづかいを使用し、横書きとする。</w:t>
      </w:r>
    </w:p>
    <w:p w14:paraId="21D13398" w14:textId="77777777" w:rsidR="00A16F63" w:rsidRPr="00915DBD" w:rsidRDefault="00A16F63" w:rsidP="009F4933">
      <w:pPr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 xml:space="preserve">　原稿は</w:t>
      </w:r>
      <w:r w:rsidRPr="00915DBD">
        <w:rPr>
          <w:rFonts w:asciiTheme="minorHAnsi" w:hAnsiTheme="minorHAnsi"/>
          <w:sz w:val="21"/>
          <w:szCs w:val="21"/>
        </w:rPr>
        <w:t>42</w:t>
      </w:r>
      <w:r w:rsidRPr="00915DBD">
        <w:rPr>
          <w:rFonts w:asciiTheme="minorHAnsi" w:hAnsiTheme="minorHAnsi"/>
          <w:sz w:val="21"/>
          <w:szCs w:val="21"/>
        </w:rPr>
        <w:t>字</w:t>
      </w:r>
      <w:r w:rsidRPr="00915DBD">
        <w:rPr>
          <w:rFonts w:asciiTheme="minorHAnsi" w:hAnsiTheme="minorHAnsi"/>
          <w:sz w:val="21"/>
          <w:szCs w:val="21"/>
        </w:rPr>
        <w:t>×36</w:t>
      </w:r>
      <w:r w:rsidRPr="00915DBD">
        <w:rPr>
          <w:rFonts w:asciiTheme="minorHAnsi" w:hAnsiTheme="minorHAnsi"/>
          <w:sz w:val="21"/>
          <w:szCs w:val="21"/>
        </w:rPr>
        <w:t>行とす</w:t>
      </w:r>
      <w:bookmarkStart w:id="0" w:name="_GoBack"/>
      <w:bookmarkEnd w:id="0"/>
      <w:r w:rsidRPr="00915DBD">
        <w:rPr>
          <w:rFonts w:asciiTheme="minorHAnsi" w:hAnsiTheme="minorHAnsi"/>
          <w:sz w:val="21"/>
          <w:szCs w:val="21"/>
        </w:rPr>
        <w:t>る。なお、ワードのページレイアウトでの指定は文字数の「ずれ」</w:t>
      </w:r>
      <w:r w:rsidR="00070D66">
        <w:rPr>
          <w:rFonts w:asciiTheme="minorHAnsi" w:hAnsiTheme="minorHAnsi"/>
          <w:sz w:val="21"/>
          <w:szCs w:val="21"/>
        </w:rPr>
        <w:t>が</w:t>
      </w:r>
      <w:r w:rsidRPr="00915DBD">
        <w:rPr>
          <w:rFonts w:asciiTheme="minorHAnsi" w:hAnsiTheme="minorHAnsi"/>
          <w:sz w:val="21"/>
          <w:szCs w:val="21"/>
        </w:rPr>
        <w:t>生じるので、実際に数えて調整すること。</w:t>
      </w:r>
    </w:p>
    <w:p w14:paraId="71B50E21" w14:textId="77777777" w:rsidR="005E7D14" w:rsidRPr="00915DBD" w:rsidRDefault="005E7D14" w:rsidP="009F4933">
      <w:pPr>
        <w:rPr>
          <w:rFonts w:asciiTheme="minorHAnsi" w:hAnsiTheme="minorHAnsi"/>
        </w:rPr>
      </w:pPr>
    </w:p>
    <w:p w14:paraId="49EC05DE" w14:textId="77777777" w:rsidR="005E7D14" w:rsidRPr="00915DBD" w:rsidRDefault="00A16F63" w:rsidP="009F4933">
      <w:pPr>
        <w:rPr>
          <w:rFonts w:ascii="Century" w:eastAsia="ＭＳ ゴシック" w:hAnsi="Century"/>
          <w:sz w:val="22"/>
          <w:szCs w:val="22"/>
        </w:rPr>
      </w:pPr>
      <w:r w:rsidRPr="00915DBD">
        <w:rPr>
          <w:rFonts w:asciiTheme="majorEastAsia" w:eastAsiaTheme="majorEastAsia" w:hAnsiTheme="majorEastAsia" w:cs="ＭＳ 明朝" w:hint="eastAsia"/>
          <w:sz w:val="22"/>
          <w:szCs w:val="22"/>
        </w:rPr>
        <w:t>Ⅱ</w:t>
      </w:r>
      <w:r w:rsidRPr="00915DBD">
        <w:rPr>
          <w:rFonts w:asciiTheme="majorEastAsia" w:eastAsiaTheme="majorEastAsia" w:hAnsiTheme="majorEastAsia"/>
          <w:sz w:val="22"/>
          <w:szCs w:val="22"/>
        </w:rPr>
        <w:t>．大項目</w:t>
      </w:r>
    </w:p>
    <w:p w14:paraId="7EA9F57A" w14:textId="77777777" w:rsidR="00A16F63" w:rsidRPr="00915DBD" w:rsidRDefault="00A16F63" w:rsidP="009F4933">
      <w:pPr>
        <w:rPr>
          <w:rFonts w:asciiTheme="majorEastAsia" w:eastAsiaTheme="majorEastAsia" w:hAnsiTheme="majorEastAsia"/>
          <w:sz w:val="21"/>
          <w:szCs w:val="21"/>
        </w:rPr>
      </w:pPr>
      <w:r w:rsidRPr="00915DBD">
        <w:rPr>
          <w:rFonts w:asciiTheme="majorEastAsia" w:eastAsiaTheme="majorEastAsia" w:hAnsiTheme="majorEastAsia"/>
          <w:sz w:val="21"/>
          <w:szCs w:val="21"/>
        </w:rPr>
        <w:t>１．</w:t>
      </w:r>
      <w:r w:rsidR="00373BB2">
        <w:rPr>
          <w:rFonts w:asciiTheme="majorEastAsia" w:eastAsiaTheme="majorEastAsia" w:hAnsiTheme="majorEastAsia"/>
          <w:sz w:val="21"/>
          <w:szCs w:val="21"/>
        </w:rPr>
        <w:t>中項目は</w:t>
      </w:r>
      <w:r w:rsidRPr="00915DBD">
        <w:rPr>
          <w:rFonts w:asciiTheme="minorHAnsi" w:eastAsiaTheme="majorEastAsia" w:hAnsiTheme="minorHAnsi"/>
          <w:sz w:val="21"/>
          <w:szCs w:val="21"/>
        </w:rPr>
        <w:t>10.5</w:t>
      </w:r>
      <w:r w:rsidRPr="00915DBD">
        <w:rPr>
          <w:rFonts w:asciiTheme="majorEastAsia" w:eastAsiaTheme="majorEastAsia" w:hAnsiTheme="majorEastAsia"/>
          <w:sz w:val="21"/>
          <w:szCs w:val="21"/>
        </w:rPr>
        <w:t>ポイント</w:t>
      </w:r>
      <w:r w:rsidRPr="00915DBD">
        <w:rPr>
          <w:rFonts w:asciiTheme="minorHAnsi" w:eastAsiaTheme="majorEastAsia" w:hAnsiTheme="minorHAnsi"/>
          <w:sz w:val="21"/>
          <w:szCs w:val="21"/>
        </w:rPr>
        <w:t>、</w:t>
      </w:r>
      <w:r w:rsidRPr="00915DBD">
        <w:rPr>
          <w:rFonts w:asciiTheme="minorHAnsi" w:eastAsiaTheme="majorEastAsia" w:hAnsiTheme="minorHAnsi"/>
          <w:sz w:val="21"/>
          <w:szCs w:val="21"/>
        </w:rPr>
        <w:t>MS</w:t>
      </w:r>
      <w:r w:rsidR="00373BB2">
        <w:rPr>
          <w:rFonts w:asciiTheme="majorEastAsia" w:eastAsiaTheme="majorEastAsia" w:hAnsiTheme="majorEastAsia"/>
          <w:sz w:val="21"/>
          <w:szCs w:val="21"/>
        </w:rPr>
        <w:t>ゴチック</w:t>
      </w:r>
    </w:p>
    <w:p w14:paraId="593B55BC" w14:textId="77777777" w:rsidR="00A16F63" w:rsidRPr="00915DBD" w:rsidRDefault="00A16F63" w:rsidP="009F4933">
      <w:pPr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>（１）</w:t>
      </w:r>
      <w:r w:rsidR="00373BB2">
        <w:rPr>
          <w:rFonts w:asciiTheme="minorHAnsi" w:hAnsiTheme="minorHAnsi"/>
          <w:sz w:val="21"/>
          <w:szCs w:val="21"/>
        </w:rPr>
        <w:t>小項目は</w:t>
      </w:r>
      <w:r w:rsidRPr="00915DBD">
        <w:rPr>
          <w:rFonts w:asciiTheme="minorHAnsi" w:hAnsiTheme="minorHAnsi"/>
          <w:sz w:val="21"/>
          <w:szCs w:val="21"/>
        </w:rPr>
        <w:t>10.5</w:t>
      </w:r>
      <w:r w:rsidRPr="00915DBD">
        <w:rPr>
          <w:rFonts w:asciiTheme="minorHAnsi" w:hAnsiTheme="minorHAnsi"/>
          <w:sz w:val="21"/>
          <w:szCs w:val="21"/>
        </w:rPr>
        <w:t>ポイント、</w:t>
      </w:r>
      <w:r w:rsidRPr="00915DBD">
        <w:rPr>
          <w:rFonts w:asciiTheme="minorHAnsi" w:hAnsiTheme="minorHAnsi"/>
          <w:sz w:val="21"/>
          <w:szCs w:val="21"/>
        </w:rPr>
        <w:t>MS</w:t>
      </w:r>
      <w:r w:rsidR="00373BB2">
        <w:rPr>
          <w:rFonts w:asciiTheme="minorHAnsi" w:hAnsiTheme="minorHAnsi"/>
          <w:sz w:val="21"/>
          <w:szCs w:val="21"/>
        </w:rPr>
        <w:t>明朝</w:t>
      </w:r>
    </w:p>
    <w:p w14:paraId="5454F66C" w14:textId="77777777" w:rsidR="00A16F63" w:rsidRPr="00915DBD" w:rsidRDefault="00A16F63" w:rsidP="00915DBD">
      <w:pPr>
        <w:ind w:firstLineChars="100" w:firstLine="229"/>
        <w:rPr>
          <w:rFonts w:asciiTheme="minorHAnsi" w:hAnsiTheme="minorHAnsi"/>
          <w:color w:val="000000"/>
          <w:sz w:val="21"/>
          <w:szCs w:val="21"/>
        </w:rPr>
      </w:pPr>
      <w:r w:rsidRPr="00915DBD">
        <w:rPr>
          <w:rFonts w:asciiTheme="minorHAnsi" w:hAnsiTheme="minorHAnsi"/>
          <w:color w:val="000000"/>
          <w:sz w:val="21"/>
          <w:szCs w:val="21"/>
        </w:rPr>
        <w:t>外国の国名、地名、人名などは、漢字による表記が慣例となっている場合を除き、原則としてカタカナ書きとする。なお、一般化していない固有の名称（地名、人名、機関名、会社名など）は、最初に限りその原語（ただし、特殊な外国語の場合は、そのローマ字化したもの）をかっこ内に付記する。また読み方がはっきりしない人名、地名は原綴のままでもかまわない。</w:t>
      </w:r>
    </w:p>
    <w:p w14:paraId="5A7E6101" w14:textId="77777777" w:rsidR="00A16F63" w:rsidRPr="00915DBD" w:rsidRDefault="00A16F63" w:rsidP="00A16F63">
      <w:pPr>
        <w:ind w:leftChars="135" w:left="605" w:hangingChars="135" w:hanging="309"/>
        <w:rPr>
          <w:rFonts w:asciiTheme="minorHAnsi" w:hAnsiTheme="minorHAnsi"/>
          <w:color w:val="000000"/>
          <w:sz w:val="21"/>
          <w:szCs w:val="21"/>
        </w:rPr>
      </w:pPr>
      <w:r w:rsidRPr="00915DBD">
        <w:rPr>
          <w:rFonts w:asciiTheme="minorHAnsi" w:hAnsiTheme="minorHAnsi"/>
          <w:color w:val="000000"/>
          <w:sz w:val="21"/>
          <w:szCs w:val="21"/>
        </w:rPr>
        <w:t xml:space="preserve">　（例）　</w:t>
      </w:r>
      <w:r w:rsidRPr="00915DBD">
        <w:rPr>
          <w:rFonts w:asciiTheme="minorHAnsi" w:hAnsiTheme="minorHAnsi"/>
          <w:color w:val="000000"/>
          <w:sz w:val="21"/>
          <w:szCs w:val="21"/>
        </w:rPr>
        <w:t>*</w:t>
      </w:r>
      <w:r w:rsidRPr="00915DBD">
        <w:rPr>
          <w:rFonts w:asciiTheme="minorHAnsi" w:hAnsiTheme="minorHAnsi"/>
          <w:color w:val="000000"/>
          <w:sz w:val="21"/>
          <w:szCs w:val="21"/>
        </w:rPr>
        <w:t>ソリージャ（</w:t>
      </w:r>
      <w:r w:rsidRPr="00915DBD">
        <w:rPr>
          <w:rFonts w:asciiTheme="minorHAnsi" w:hAnsiTheme="minorHAnsi"/>
          <w:color w:val="000000"/>
          <w:sz w:val="21"/>
          <w:szCs w:val="21"/>
        </w:rPr>
        <w:t xml:space="preserve">A. </w:t>
      </w:r>
      <w:proofErr w:type="spellStart"/>
      <w:r w:rsidRPr="00915DBD">
        <w:rPr>
          <w:rFonts w:asciiTheme="minorHAnsi" w:hAnsiTheme="minorHAnsi"/>
          <w:color w:val="000000"/>
          <w:sz w:val="21"/>
          <w:szCs w:val="21"/>
        </w:rPr>
        <w:t>Zorrilla</w:t>
      </w:r>
      <w:proofErr w:type="spellEnd"/>
      <w:r w:rsidRPr="00915DBD">
        <w:rPr>
          <w:rFonts w:asciiTheme="minorHAnsi" w:hAnsiTheme="minorHAnsi"/>
          <w:color w:val="000000"/>
          <w:sz w:val="21"/>
          <w:szCs w:val="21"/>
        </w:rPr>
        <w:t>）は</w:t>
      </w:r>
      <w:r w:rsidRPr="00915DBD">
        <w:rPr>
          <w:rFonts w:asciiTheme="minorHAnsi" w:hAnsiTheme="minorHAnsi"/>
          <w:color w:val="000000"/>
          <w:sz w:val="21"/>
          <w:szCs w:val="21"/>
        </w:rPr>
        <w:t>……</w:t>
      </w:r>
      <w:r w:rsidRPr="00915DBD">
        <w:rPr>
          <w:rFonts w:asciiTheme="minorHAnsi" w:hAnsiTheme="minorHAnsi"/>
          <w:color w:val="000000"/>
          <w:sz w:val="21"/>
          <w:szCs w:val="21"/>
        </w:rPr>
        <w:t>ソリージャの指摘によれば</w:t>
      </w:r>
      <w:r w:rsidRPr="00915DBD">
        <w:rPr>
          <w:rFonts w:asciiTheme="minorHAnsi" w:hAnsiTheme="minorHAnsi"/>
          <w:color w:val="000000"/>
          <w:sz w:val="21"/>
          <w:szCs w:val="21"/>
        </w:rPr>
        <w:t>……</w:t>
      </w:r>
    </w:p>
    <w:p w14:paraId="3D5C400D" w14:textId="77777777" w:rsidR="00A16F63" w:rsidRPr="00915DBD" w:rsidRDefault="00A16F63" w:rsidP="00A16F63">
      <w:pPr>
        <w:ind w:leftChars="135" w:left="605" w:hangingChars="135" w:hanging="309"/>
        <w:rPr>
          <w:rFonts w:asciiTheme="minorHAnsi" w:hAnsiTheme="minorHAnsi"/>
          <w:color w:val="000000"/>
          <w:sz w:val="21"/>
          <w:szCs w:val="21"/>
        </w:rPr>
      </w:pPr>
      <w:r w:rsidRPr="00915DBD">
        <w:rPr>
          <w:rFonts w:asciiTheme="minorHAnsi" w:hAnsiTheme="minorHAnsi"/>
          <w:color w:val="000000"/>
          <w:sz w:val="21"/>
          <w:szCs w:val="21"/>
        </w:rPr>
        <w:t xml:space="preserve">　　　　　</w:t>
      </w:r>
      <w:r w:rsidRPr="00915DBD">
        <w:rPr>
          <w:rFonts w:asciiTheme="minorHAnsi" w:hAnsiTheme="minorHAnsi"/>
          <w:color w:val="000000"/>
          <w:sz w:val="21"/>
          <w:szCs w:val="21"/>
        </w:rPr>
        <w:t>*</w:t>
      </w:r>
      <w:r w:rsidRPr="00915DBD">
        <w:rPr>
          <w:rFonts w:asciiTheme="minorHAnsi" w:hAnsiTheme="minorHAnsi"/>
          <w:color w:val="000000"/>
          <w:sz w:val="21"/>
          <w:szCs w:val="21"/>
        </w:rPr>
        <w:t>産銅公社（</w:t>
      </w:r>
      <w:proofErr w:type="spellStart"/>
      <w:r w:rsidRPr="00915DBD">
        <w:rPr>
          <w:rFonts w:asciiTheme="minorHAnsi" w:hAnsiTheme="minorHAnsi"/>
          <w:color w:val="000000"/>
          <w:sz w:val="21"/>
          <w:szCs w:val="21"/>
        </w:rPr>
        <w:t>Corporacion</w:t>
      </w:r>
      <w:proofErr w:type="spellEnd"/>
      <w:r w:rsidRPr="00915DBD">
        <w:rPr>
          <w:rFonts w:asciiTheme="minorHAnsi" w:hAnsiTheme="minorHAnsi"/>
          <w:color w:val="000000"/>
          <w:sz w:val="21"/>
          <w:szCs w:val="21"/>
        </w:rPr>
        <w:t xml:space="preserve"> del </w:t>
      </w:r>
      <w:proofErr w:type="spellStart"/>
      <w:r w:rsidRPr="00915DBD">
        <w:rPr>
          <w:rFonts w:asciiTheme="minorHAnsi" w:hAnsiTheme="minorHAnsi"/>
          <w:color w:val="000000"/>
          <w:sz w:val="21"/>
          <w:szCs w:val="21"/>
        </w:rPr>
        <w:t>Cobre</w:t>
      </w:r>
      <w:proofErr w:type="spellEnd"/>
      <w:r w:rsidRPr="00915DBD">
        <w:rPr>
          <w:rFonts w:asciiTheme="minorHAnsi" w:hAnsiTheme="minorHAnsi"/>
          <w:color w:val="000000"/>
          <w:sz w:val="21"/>
          <w:szCs w:val="21"/>
        </w:rPr>
        <w:t>―</w:t>
      </w:r>
      <w:r w:rsidRPr="00915DBD">
        <w:rPr>
          <w:rFonts w:asciiTheme="minorHAnsi" w:hAnsiTheme="minorHAnsi"/>
          <w:color w:val="000000"/>
          <w:sz w:val="21"/>
          <w:szCs w:val="21"/>
        </w:rPr>
        <w:t>略称</w:t>
      </w:r>
      <w:r w:rsidRPr="00915DBD">
        <w:rPr>
          <w:rFonts w:asciiTheme="minorHAnsi" w:hAnsiTheme="minorHAnsi"/>
          <w:color w:val="000000"/>
          <w:sz w:val="21"/>
          <w:szCs w:val="21"/>
        </w:rPr>
        <w:t>CODELCO</w:t>
      </w:r>
      <w:r w:rsidRPr="00915DBD">
        <w:rPr>
          <w:rFonts w:asciiTheme="minorHAnsi" w:hAnsiTheme="minorHAnsi"/>
          <w:color w:val="000000"/>
          <w:sz w:val="21"/>
          <w:szCs w:val="21"/>
        </w:rPr>
        <w:t>）が</w:t>
      </w:r>
      <w:r w:rsidRPr="00915DBD">
        <w:rPr>
          <w:rFonts w:asciiTheme="minorHAnsi" w:hAnsiTheme="minorHAnsi"/>
          <w:color w:val="000000"/>
          <w:sz w:val="21"/>
          <w:szCs w:val="21"/>
        </w:rPr>
        <w:t>……</w:t>
      </w:r>
    </w:p>
    <w:p w14:paraId="28AFB68D" w14:textId="77777777" w:rsidR="00915DBD" w:rsidRPr="00915DBD" w:rsidRDefault="00915DBD" w:rsidP="00915DBD">
      <w:pPr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lastRenderedPageBreak/>
        <w:t>（２）</w:t>
      </w:r>
      <w:r w:rsidR="00937DFB">
        <w:rPr>
          <w:rFonts w:asciiTheme="minorHAnsi" w:hAnsiTheme="minorHAnsi"/>
          <w:sz w:val="21"/>
          <w:szCs w:val="21"/>
        </w:rPr>
        <w:t>単位の表記について</w:t>
      </w:r>
    </w:p>
    <w:p w14:paraId="77FAF551" w14:textId="77777777" w:rsidR="00915DBD" w:rsidRPr="00915DBD" w:rsidRDefault="00915DBD" w:rsidP="00915DBD">
      <w:pPr>
        <w:ind w:firstLineChars="100" w:firstLine="229"/>
        <w:rPr>
          <w:rFonts w:asciiTheme="minorHAnsi" w:hAnsiTheme="minorHAnsi"/>
          <w:color w:val="000000"/>
          <w:sz w:val="21"/>
          <w:szCs w:val="21"/>
        </w:rPr>
      </w:pPr>
      <w:r w:rsidRPr="00915DBD">
        <w:rPr>
          <w:rFonts w:asciiTheme="minorHAnsi" w:hAnsiTheme="minorHAnsi"/>
          <w:color w:val="000000"/>
          <w:sz w:val="21"/>
          <w:szCs w:val="21"/>
        </w:rPr>
        <w:t>外国語、外国（中国を除く）の度量衡および貨幣の単位は、カタカナ書きとする。</w:t>
      </w:r>
    </w:p>
    <w:p w14:paraId="71A22A2C" w14:textId="77777777" w:rsidR="00915DBD" w:rsidRPr="00915DBD" w:rsidRDefault="00915DBD" w:rsidP="00937DFB">
      <w:pPr>
        <w:ind w:leftChars="1" w:left="2125" w:hangingChars="927" w:hanging="2123"/>
        <w:rPr>
          <w:rFonts w:asciiTheme="minorHAnsi" w:hAnsiTheme="minorHAnsi"/>
          <w:color w:val="000000"/>
          <w:sz w:val="21"/>
          <w:szCs w:val="21"/>
        </w:rPr>
      </w:pPr>
      <w:r w:rsidRPr="00915DBD">
        <w:rPr>
          <w:rFonts w:asciiTheme="minorHAnsi" w:hAnsiTheme="minorHAnsi"/>
          <w:color w:val="000000"/>
          <w:sz w:val="21"/>
          <w:szCs w:val="21"/>
        </w:rPr>
        <w:t xml:space="preserve">　</w:t>
      </w:r>
      <w:r>
        <w:rPr>
          <w:rFonts w:asciiTheme="minorHAnsi" w:hAnsiTheme="minorHAnsi"/>
          <w:color w:val="000000"/>
          <w:sz w:val="21"/>
          <w:szCs w:val="21"/>
        </w:rPr>
        <w:t xml:space="preserve">　</w:t>
      </w:r>
      <w:r w:rsidR="00937DFB">
        <w:rPr>
          <w:rFonts w:asciiTheme="minorHAnsi" w:hAnsiTheme="minorHAnsi"/>
          <w:color w:val="000000"/>
          <w:sz w:val="21"/>
          <w:szCs w:val="21"/>
        </w:rPr>
        <w:t xml:space="preserve">　　　　</w:t>
      </w:r>
      <w:r>
        <w:rPr>
          <w:rFonts w:asciiTheme="minorHAnsi" w:hAnsiTheme="minorHAnsi"/>
          <w:color w:val="000000"/>
          <w:sz w:val="21"/>
          <w:szCs w:val="21"/>
        </w:rPr>
        <w:t xml:space="preserve">　</w:t>
      </w:r>
      <w:r w:rsidRPr="00915DBD">
        <w:rPr>
          <w:rFonts w:asciiTheme="minorHAnsi" w:hAnsiTheme="minorHAnsi"/>
          <w:color w:val="000000"/>
          <w:sz w:val="21"/>
          <w:szCs w:val="21"/>
        </w:rPr>
        <w:t>（例</w:t>
      </w:r>
      <w:r w:rsidR="00937DFB">
        <w:rPr>
          <w:rFonts w:asciiTheme="minorHAnsi" w:hAnsiTheme="minorHAnsi"/>
          <w:color w:val="000000"/>
          <w:sz w:val="21"/>
          <w:szCs w:val="21"/>
        </w:rPr>
        <w:t>）</w:t>
      </w:r>
      <w:r w:rsidRPr="00915DBD">
        <w:rPr>
          <w:rFonts w:asciiTheme="minorHAnsi" w:hAnsiTheme="minorHAnsi"/>
          <w:color w:val="000000"/>
          <w:sz w:val="21"/>
          <w:szCs w:val="21"/>
        </w:rPr>
        <w:t>コーヒー、ガラス、メートル、トン、ドルただし、パーセントは記号（</w:t>
      </w:r>
      <w:r w:rsidRPr="00915DBD">
        <w:rPr>
          <w:rFonts w:asciiTheme="minorHAnsi" w:hAnsiTheme="minorHAnsi"/>
          <w:color w:val="000000"/>
          <w:sz w:val="21"/>
          <w:szCs w:val="21"/>
        </w:rPr>
        <w:t>%</w:t>
      </w:r>
      <w:r w:rsidRPr="00915DBD">
        <w:rPr>
          <w:rFonts w:asciiTheme="minorHAnsi" w:hAnsiTheme="minorHAnsi"/>
          <w:color w:val="000000"/>
          <w:sz w:val="21"/>
          <w:szCs w:val="21"/>
        </w:rPr>
        <w:t>）を使用し、図・表では一般的な単位は、記号（</w:t>
      </w:r>
      <w:r w:rsidRPr="00915DBD">
        <w:rPr>
          <w:rFonts w:asciiTheme="minorHAnsi" w:hAnsiTheme="minorHAnsi"/>
          <w:color w:val="000000"/>
          <w:sz w:val="21"/>
          <w:szCs w:val="21"/>
        </w:rPr>
        <w:t>m</w:t>
      </w:r>
      <w:r w:rsidRPr="00915DBD">
        <w:rPr>
          <w:rFonts w:asciiTheme="minorHAnsi" w:hAnsiTheme="minorHAnsi"/>
          <w:color w:val="000000"/>
          <w:sz w:val="21"/>
          <w:szCs w:val="21"/>
        </w:rPr>
        <w:t>、</w:t>
      </w:r>
      <w:r w:rsidRPr="00915DBD">
        <w:rPr>
          <w:rFonts w:asciiTheme="minorHAnsi" w:hAnsiTheme="minorHAnsi"/>
          <w:color w:val="000000"/>
          <w:sz w:val="21"/>
          <w:szCs w:val="21"/>
        </w:rPr>
        <w:t>g</w:t>
      </w:r>
      <w:r w:rsidRPr="00915DBD">
        <w:rPr>
          <w:rFonts w:asciiTheme="minorHAnsi" w:hAnsiTheme="minorHAnsi"/>
          <w:color w:val="000000"/>
          <w:sz w:val="21"/>
          <w:szCs w:val="21"/>
        </w:rPr>
        <w:t>、</w:t>
      </w:r>
      <w:r w:rsidRPr="00915DBD">
        <w:rPr>
          <w:rFonts w:asciiTheme="minorHAnsi" w:hAnsiTheme="minorHAnsi"/>
          <w:color w:val="000000"/>
          <w:sz w:val="21"/>
          <w:szCs w:val="21"/>
        </w:rPr>
        <w:t>t</w:t>
      </w:r>
      <w:r w:rsidRPr="00915DBD">
        <w:rPr>
          <w:rFonts w:asciiTheme="minorHAnsi" w:hAnsiTheme="minorHAnsi"/>
          <w:color w:val="000000"/>
          <w:sz w:val="21"/>
          <w:szCs w:val="21"/>
        </w:rPr>
        <w:t>など）を使用する。</w:t>
      </w:r>
    </w:p>
    <w:p w14:paraId="7538BCA9" w14:textId="77777777" w:rsidR="00A16F63" w:rsidRPr="00915DBD" w:rsidRDefault="00A16F63" w:rsidP="009F4933">
      <w:pPr>
        <w:rPr>
          <w:rFonts w:asciiTheme="minorHAnsi" w:hAnsiTheme="minorHAnsi"/>
          <w:sz w:val="21"/>
          <w:szCs w:val="21"/>
        </w:rPr>
      </w:pPr>
    </w:p>
    <w:p w14:paraId="1CAAA824" w14:textId="77777777" w:rsidR="00915DBD" w:rsidRPr="00915DBD" w:rsidRDefault="00915DBD" w:rsidP="00915DBD">
      <w:pPr>
        <w:rPr>
          <w:rFonts w:asciiTheme="minorHAnsi" w:hAnsiTheme="minorHAnsi"/>
          <w:sz w:val="21"/>
          <w:szCs w:val="21"/>
        </w:rPr>
      </w:pPr>
      <w:r w:rsidRPr="00915DBD">
        <w:rPr>
          <w:rFonts w:asciiTheme="minorHAnsi" w:hAnsiTheme="minorHAnsi"/>
          <w:sz w:val="21"/>
          <w:szCs w:val="21"/>
        </w:rPr>
        <w:t>（３）</w:t>
      </w:r>
      <w:r w:rsidR="00937DFB">
        <w:rPr>
          <w:rFonts w:asciiTheme="minorHAnsi" w:hAnsiTheme="minorHAnsi"/>
          <w:sz w:val="21"/>
          <w:szCs w:val="21"/>
        </w:rPr>
        <w:t>数字の表記について</w:t>
      </w:r>
    </w:p>
    <w:p w14:paraId="5A013396" w14:textId="77777777" w:rsidR="00915DBD" w:rsidRPr="00915DBD" w:rsidRDefault="00915DBD" w:rsidP="00915DBD">
      <w:pPr>
        <w:ind w:firstLineChars="129" w:firstLine="295"/>
        <w:rPr>
          <w:color w:val="000000"/>
          <w:sz w:val="21"/>
          <w:szCs w:val="21"/>
        </w:rPr>
      </w:pPr>
      <w:r w:rsidRPr="00915DBD">
        <w:rPr>
          <w:rFonts w:hint="eastAsia"/>
          <w:color w:val="000000"/>
          <w:sz w:val="21"/>
          <w:szCs w:val="21"/>
        </w:rPr>
        <w:t>数字は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rFonts w:hint="eastAsia"/>
          <w:color w:val="000000"/>
          <w:sz w:val="21"/>
          <w:szCs w:val="21"/>
        </w:rPr>
        <w:t>原則として算用数字を使用する</w:t>
      </w:r>
      <w:r w:rsidRPr="00915DBD">
        <w:rPr>
          <w:color w:val="000000"/>
          <w:sz w:val="21"/>
          <w:szCs w:val="21"/>
        </w:rPr>
        <w:t>。</w:t>
      </w:r>
      <w:r w:rsidRPr="00915DBD">
        <w:rPr>
          <w:rFonts w:hint="eastAsia"/>
          <w:color w:val="000000"/>
          <w:sz w:val="21"/>
          <w:szCs w:val="21"/>
        </w:rPr>
        <w:t>ただし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rFonts w:hint="eastAsia"/>
          <w:color w:val="000000"/>
          <w:sz w:val="21"/>
          <w:szCs w:val="21"/>
        </w:rPr>
        <w:t>本文中ではコンマを用いず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rFonts w:hint="eastAsia"/>
          <w:color w:val="000000"/>
          <w:sz w:val="21"/>
          <w:szCs w:val="21"/>
        </w:rPr>
        <w:t>万以上の数字には万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rFonts w:hint="eastAsia"/>
          <w:color w:val="000000"/>
          <w:sz w:val="21"/>
          <w:szCs w:val="21"/>
        </w:rPr>
        <w:t>億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rFonts w:hint="eastAsia"/>
          <w:color w:val="000000"/>
          <w:sz w:val="21"/>
          <w:szCs w:val="21"/>
        </w:rPr>
        <w:t>兆を用いる</w:t>
      </w:r>
      <w:r w:rsidRPr="00915DBD">
        <w:rPr>
          <w:color w:val="000000"/>
          <w:sz w:val="21"/>
          <w:szCs w:val="21"/>
        </w:rPr>
        <w:t>。</w:t>
      </w:r>
    </w:p>
    <w:p w14:paraId="7B24D868" w14:textId="77777777" w:rsidR="00915DBD" w:rsidRDefault="00915DBD" w:rsidP="00937DFB">
      <w:pPr>
        <w:ind w:leftChars="798" w:left="2410" w:hangingChars="289" w:hanging="662"/>
        <w:rPr>
          <w:color w:val="000000"/>
          <w:sz w:val="21"/>
          <w:szCs w:val="21"/>
        </w:rPr>
      </w:pPr>
      <w:r w:rsidRPr="00915DBD">
        <w:rPr>
          <w:rFonts w:hint="eastAsia"/>
          <w:color w:val="000000"/>
          <w:sz w:val="21"/>
          <w:szCs w:val="21"/>
        </w:rPr>
        <w:t>（例）</w:t>
      </w:r>
      <w:r w:rsidRPr="00915DBD">
        <w:rPr>
          <w:color w:val="000000"/>
          <w:sz w:val="21"/>
          <w:szCs w:val="21"/>
        </w:rPr>
        <w:t>23</w:t>
      </w:r>
      <w:r w:rsidRPr="00915DBD">
        <w:rPr>
          <w:rFonts w:hint="eastAsia"/>
          <w:color w:val="000000"/>
          <w:sz w:val="21"/>
          <w:szCs w:val="21"/>
        </w:rPr>
        <w:t>億</w:t>
      </w:r>
      <w:r w:rsidRPr="00915DBD">
        <w:rPr>
          <w:color w:val="000000"/>
          <w:sz w:val="21"/>
          <w:szCs w:val="21"/>
        </w:rPr>
        <w:t>500</w:t>
      </w:r>
      <w:r w:rsidRPr="00915DBD">
        <w:rPr>
          <w:rFonts w:hint="eastAsia"/>
          <w:color w:val="000000"/>
          <w:sz w:val="21"/>
          <w:szCs w:val="21"/>
        </w:rPr>
        <w:t>万円（または</w:t>
      </w:r>
      <w:r w:rsidRPr="00915DBD">
        <w:rPr>
          <w:color w:val="000000"/>
          <w:sz w:val="21"/>
          <w:szCs w:val="21"/>
        </w:rPr>
        <w:t>23</w:t>
      </w:r>
      <w:r w:rsidRPr="00915DBD">
        <w:rPr>
          <w:rFonts w:hint="eastAsia"/>
          <w:color w:val="000000"/>
          <w:sz w:val="21"/>
          <w:szCs w:val="21"/>
        </w:rPr>
        <w:t>.</w:t>
      </w:r>
      <w:r w:rsidRPr="00915DBD">
        <w:rPr>
          <w:color w:val="000000"/>
          <w:sz w:val="21"/>
          <w:szCs w:val="21"/>
        </w:rPr>
        <w:t>05</w:t>
      </w:r>
      <w:r w:rsidRPr="00915DBD">
        <w:rPr>
          <w:rFonts w:hint="eastAsia"/>
          <w:color w:val="000000"/>
          <w:sz w:val="21"/>
          <w:szCs w:val="21"/>
        </w:rPr>
        <w:t>億円）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color w:val="000000"/>
          <w:sz w:val="21"/>
          <w:szCs w:val="21"/>
        </w:rPr>
        <w:t>1</w:t>
      </w:r>
      <w:r w:rsidRPr="00915DBD">
        <w:rPr>
          <w:rFonts w:hint="eastAsia"/>
          <w:color w:val="000000"/>
          <w:sz w:val="21"/>
          <w:szCs w:val="21"/>
        </w:rPr>
        <w:t>万</w:t>
      </w:r>
      <w:r w:rsidRPr="00915DBD">
        <w:rPr>
          <w:color w:val="000000"/>
          <w:sz w:val="21"/>
          <w:szCs w:val="21"/>
        </w:rPr>
        <w:t>2000</w:t>
      </w:r>
      <w:r w:rsidRPr="00915DBD">
        <w:rPr>
          <w:rFonts w:hint="eastAsia"/>
          <w:color w:val="000000"/>
          <w:sz w:val="21"/>
          <w:szCs w:val="21"/>
        </w:rPr>
        <w:t>人（または</w:t>
      </w:r>
      <w:r w:rsidRPr="00915DBD">
        <w:rPr>
          <w:color w:val="000000"/>
          <w:sz w:val="21"/>
          <w:szCs w:val="21"/>
        </w:rPr>
        <w:t>1</w:t>
      </w:r>
      <w:r w:rsidRPr="00915DBD">
        <w:rPr>
          <w:rFonts w:hint="eastAsia"/>
          <w:color w:val="000000"/>
          <w:sz w:val="21"/>
          <w:szCs w:val="21"/>
        </w:rPr>
        <w:t>.</w:t>
      </w:r>
      <w:r w:rsidRPr="00915DBD">
        <w:rPr>
          <w:color w:val="000000"/>
          <w:sz w:val="21"/>
          <w:szCs w:val="21"/>
        </w:rPr>
        <w:t>2</w:t>
      </w:r>
      <w:r w:rsidRPr="00915DBD">
        <w:rPr>
          <w:rFonts w:hint="eastAsia"/>
          <w:color w:val="000000"/>
          <w:sz w:val="21"/>
          <w:szCs w:val="21"/>
        </w:rPr>
        <w:t>万人）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rFonts w:hint="eastAsia"/>
          <w:color w:val="000000"/>
          <w:sz w:val="21"/>
          <w:szCs w:val="21"/>
        </w:rPr>
        <w:t>第</w:t>
      </w:r>
      <w:r w:rsidRPr="00915DBD">
        <w:rPr>
          <w:color w:val="000000"/>
          <w:sz w:val="21"/>
          <w:szCs w:val="21"/>
        </w:rPr>
        <w:t>5</w:t>
      </w:r>
      <w:r w:rsidRPr="00915DBD">
        <w:rPr>
          <w:rFonts w:hint="eastAsia"/>
          <w:color w:val="000000"/>
          <w:sz w:val="21"/>
          <w:szCs w:val="21"/>
        </w:rPr>
        <w:t>表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color w:val="000000"/>
          <w:sz w:val="21"/>
          <w:szCs w:val="21"/>
        </w:rPr>
        <w:t>0</w:t>
      </w:r>
      <w:r w:rsidRPr="00915DBD">
        <w:rPr>
          <w:rFonts w:hint="eastAsia"/>
          <w:color w:val="000000"/>
          <w:sz w:val="21"/>
          <w:szCs w:val="21"/>
        </w:rPr>
        <w:t>～</w:t>
      </w:r>
      <w:r w:rsidRPr="00915DBD">
        <w:rPr>
          <w:color w:val="000000"/>
          <w:sz w:val="21"/>
          <w:szCs w:val="21"/>
        </w:rPr>
        <w:t>5</w:t>
      </w:r>
      <w:r w:rsidRPr="00915DBD">
        <w:rPr>
          <w:rFonts w:hint="eastAsia"/>
          <w:color w:val="000000"/>
          <w:sz w:val="21"/>
          <w:szCs w:val="21"/>
        </w:rPr>
        <w:t>歳</w:t>
      </w:r>
    </w:p>
    <w:p w14:paraId="4F8F0298" w14:textId="77777777" w:rsidR="00915DBD" w:rsidRPr="00915DBD" w:rsidRDefault="00915DBD" w:rsidP="00915DBD">
      <w:pPr>
        <w:ind w:left="2" w:firstLineChars="100" w:firstLine="229"/>
        <w:rPr>
          <w:color w:val="000000"/>
          <w:sz w:val="21"/>
          <w:szCs w:val="21"/>
        </w:rPr>
      </w:pPr>
      <w:r w:rsidRPr="00915DBD">
        <w:rPr>
          <w:rFonts w:hint="eastAsia"/>
          <w:color w:val="000000"/>
          <w:sz w:val="21"/>
          <w:szCs w:val="21"/>
        </w:rPr>
        <w:t>「第一に」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rFonts w:hint="eastAsia"/>
          <w:color w:val="000000"/>
          <w:sz w:val="21"/>
          <w:szCs w:val="21"/>
        </w:rPr>
        <w:t>「一貫して」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rFonts w:hint="eastAsia"/>
          <w:color w:val="000000"/>
          <w:sz w:val="21"/>
          <w:szCs w:val="21"/>
        </w:rPr>
        <w:t>「第一次大戦」など熟語に入っている数字は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rFonts w:hint="eastAsia"/>
          <w:color w:val="000000"/>
          <w:sz w:val="21"/>
          <w:szCs w:val="21"/>
        </w:rPr>
        <w:t>漢数字を用いる</w:t>
      </w:r>
      <w:r w:rsidRPr="00915DBD">
        <w:rPr>
          <w:color w:val="000000"/>
          <w:sz w:val="21"/>
          <w:szCs w:val="21"/>
        </w:rPr>
        <w:t>。</w:t>
      </w:r>
      <w:r w:rsidRPr="00915DBD">
        <w:rPr>
          <w:rFonts w:hint="eastAsia"/>
          <w:color w:val="000000"/>
          <w:sz w:val="21"/>
          <w:szCs w:val="21"/>
        </w:rPr>
        <w:t>継続を示す場合は～を使用する。</w:t>
      </w:r>
    </w:p>
    <w:p w14:paraId="3C6361F4" w14:textId="77777777" w:rsidR="00915DBD" w:rsidRPr="00915DBD" w:rsidRDefault="00915DBD" w:rsidP="00937DFB">
      <w:pPr>
        <w:ind w:leftChars="235" w:left="515" w:firstLineChars="450" w:firstLine="1031"/>
        <w:rPr>
          <w:color w:val="000000"/>
          <w:sz w:val="21"/>
          <w:szCs w:val="21"/>
        </w:rPr>
      </w:pPr>
      <w:r w:rsidRPr="00915DBD">
        <w:rPr>
          <w:rFonts w:hint="eastAsia"/>
          <w:color w:val="000000"/>
          <w:sz w:val="21"/>
          <w:szCs w:val="21"/>
        </w:rPr>
        <w:t xml:space="preserve">　（例）　</w:t>
      </w:r>
      <w:r w:rsidRPr="00915DBD">
        <w:rPr>
          <w:color w:val="000000"/>
          <w:sz w:val="21"/>
          <w:szCs w:val="21"/>
        </w:rPr>
        <w:t>1970</w:t>
      </w:r>
      <w:r w:rsidRPr="00915DBD">
        <w:rPr>
          <w:rFonts w:hint="eastAsia"/>
          <w:color w:val="000000"/>
          <w:sz w:val="21"/>
          <w:szCs w:val="21"/>
        </w:rPr>
        <w:t>～</w:t>
      </w:r>
      <w:r w:rsidRPr="00915DBD">
        <w:rPr>
          <w:color w:val="000000"/>
          <w:sz w:val="21"/>
          <w:szCs w:val="21"/>
        </w:rPr>
        <w:t>74</w:t>
      </w:r>
      <w:r w:rsidRPr="00915DBD">
        <w:rPr>
          <w:rFonts w:hint="eastAsia"/>
          <w:color w:val="000000"/>
          <w:sz w:val="21"/>
          <w:szCs w:val="21"/>
        </w:rPr>
        <w:t>年</w:t>
      </w:r>
      <w:r w:rsidRPr="00915DBD">
        <w:rPr>
          <w:color w:val="000000"/>
          <w:sz w:val="21"/>
          <w:szCs w:val="21"/>
        </w:rPr>
        <w:t>、</w:t>
      </w:r>
      <w:r w:rsidRPr="00915DBD">
        <w:rPr>
          <w:color w:val="000000"/>
          <w:sz w:val="21"/>
          <w:szCs w:val="21"/>
        </w:rPr>
        <w:t>30</w:t>
      </w:r>
      <w:r w:rsidRPr="00915DBD">
        <w:rPr>
          <w:rFonts w:hint="eastAsia"/>
          <w:color w:val="000000"/>
          <w:sz w:val="21"/>
          <w:szCs w:val="21"/>
        </w:rPr>
        <w:t>～</w:t>
      </w:r>
      <w:r w:rsidRPr="00915DBD">
        <w:rPr>
          <w:color w:val="000000"/>
          <w:sz w:val="21"/>
          <w:szCs w:val="21"/>
        </w:rPr>
        <w:t>40%</w:t>
      </w:r>
    </w:p>
    <w:p w14:paraId="4BB19439" w14:textId="77777777" w:rsidR="00915DBD" w:rsidRPr="00915DBD" w:rsidRDefault="00915DBD" w:rsidP="009F4933">
      <w:pPr>
        <w:rPr>
          <w:rFonts w:asciiTheme="minorHAnsi" w:hAnsiTheme="minorHAnsi"/>
          <w:sz w:val="21"/>
          <w:szCs w:val="21"/>
        </w:rPr>
      </w:pPr>
    </w:p>
    <w:p w14:paraId="76902C97" w14:textId="77777777" w:rsidR="00915DBD" w:rsidRPr="00915DBD" w:rsidRDefault="00915DBD" w:rsidP="00915DBD">
      <w:pPr>
        <w:rPr>
          <w:rFonts w:ascii="Century" w:eastAsia="ＭＳ ゴシック" w:hAnsi="Century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Ⅲ</w:t>
      </w:r>
      <w:r w:rsidR="00373BB2">
        <w:rPr>
          <w:rFonts w:ascii="ＭＳ ゴシック" w:eastAsia="ＭＳ ゴシック" w:hAnsi="ＭＳ ゴシック"/>
          <w:sz w:val="22"/>
          <w:szCs w:val="22"/>
        </w:rPr>
        <w:t>．大項目</w:t>
      </w:r>
    </w:p>
    <w:p w14:paraId="140B8D8D" w14:textId="77777777" w:rsidR="00915DBD" w:rsidRPr="00915DBD" w:rsidRDefault="00915DBD" w:rsidP="00915DBD">
      <w:pPr>
        <w:rPr>
          <w:rFonts w:ascii="ＭＳ ゴシック" w:eastAsia="ＭＳ ゴシック" w:hAnsi="ＭＳ ゴシック"/>
          <w:sz w:val="21"/>
          <w:szCs w:val="21"/>
        </w:rPr>
      </w:pPr>
      <w:r w:rsidRPr="00915DBD">
        <w:rPr>
          <w:rFonts w:ascii="ＭＳ ゴシック" w:eastAsia="ＭＳ ゴシック" w:hAnsi="ＭＳ ゴシック"/>
          <w:sz w:val="21"/>
          <w:szCs w:val="21"/>
        </w:rPr>
        <w:t>１．</w:t>
      </w:r>
      <w:r w:rsidR="00937DFB">
        <w:rPr>
          <w:rFonts w:ascii="ＭＳ ゴシック" w:eastAsia="ＭＳ ゴシック" w:hAnsi="ＭＳ ゴシック"/>
          <w:sz w:val="21"/>
          <w:szCs w:val="21"/>
        </w:rPr>
        <w:t>図と表について</w:t>
      </w:r>
    </w:p>
    <w:p w14:paraId="1A4214E5" w14:textId="77777777" w:rsidR="00915DBD" w:rsidRDefault="00915DBD" w:rsidP="00915DBD">
      <w:pPr>
        <w:ind w:firstLineChars="100" w:firstLine="229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15DBD">
        <w:rPr>
          <w:rFonts w:asciiTheme="minorEastAsia" w:eastAsiaTheme="minorEastAsia" w:hAnsiTheme="minorEastAsia" w:hint="eastAsia"/>
          <w:color w:val="000000"/>
          <w:sz w:val="21"/>
          <w:szCs w:val="21"/>
        </w:rPr>
        <w:t>図および表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は、</w:t>
      </w:r>
      <w:r w:rsidRPr="00915DBD">
        <w:rPr>
          <w:rFonts w:asciiTheme="minorEastAsia" w:eastAsiaTheme="minorEastAsia" w:hAnsiTheme="minorEastAsia" w:hint="eastAsia"/>
          <w:color w:val="000000"/>
          <w:sz w:val="21"/>
          <w:szCs w:val="21"/>
        </w:rPr>
        <w:t>それぞれ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「</w:t>
      </w:r>
      <w:r w:rsidRPr="00915DBD">
        <w:rPr>
          <w:rFonts w:asciiTheme="minorEastAsia" w:eastAsiaTheme="minorEastAsia" w:hAnsiTheme="minorEastAsia" w:hint="eastAsia"/>
          <w:color w:val="000000"/>
          <w:sz w:val="21"/>
          <w:szCs w:val="21"/>
        </w:rPr>
        <w:t>通し番号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」</w:t>
      </w:r>
      <w:r w:rsidRPr="00915DBD">
        <w:rPr>
          <w:rFonts w:asciiTheme="minorEastAsia" w:eastAsiaTheme="minorEastAsia" w:hAnsiTheme="minorEastAsia" w:hint="eastAsia"/>
          <w:color w:val="000000"/>
          <w:sz w:val="21"/>
          <w:szCs w:val="21"/>
        </w:rPr>
        <w:t>を付し</w:t>
      </w:r>
      <w:r w:rsidRPr="00915DBD">
        <w:rPr>
          <w:rFonts w:asciiTheme="minorEastAsia" w:eastAsiaTheme="minorEastAsia" w:hAnsiTheme="minorEastAsia"/>
          <w:color w:val="000000"/>
          <w:sz w:val="21"/>
          <w:szCs w:val="21"/>
        </w:rPr>
        <w:t>、</w:t>
      </w:r>
      <w:r w:rsidRPr="00915DBD">
        <w:rPr>
          <w:rFonts w:asciiTheme="minorEastAsia" w:eastAsiaTheme="minorEastAsia" w:hAnsiTheme="minorEastAsia" w:hint="eastAsia"/>
          <w:color w:val="000000"/>
          <w:sz w:val="21"/>
          <w:szCs w:val="21"/>
        </w:rPr>
        <w:t>表題をつけ、表は上、図は下に記入する</w:t>
      </w:r>
      <w:r w:rsidRPr="00915DBD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  <w:r w:rsidRPr="00915DBD">
        <w:rPr>
          <w:rFonts w:asciiTheme="minorEastAsia" w:eastAsiaTheme="minorEastAsia" w:hAnsiTheme="minorEastAsia" w:hint="eastAsia"/>
          <w:color w:val="000000"/>
          <w:sz w:val="21"/>
          <w:szCs w:val="21"/>
        </w:rPr>
        <w:t>必ず単位</w:t>
      </w:r>
      <w:r w:rsidRPr="00915DBD">
        <w:rPr>
          <w:rFonts w:asciiTheme="minorEastAsia" w:eastAsiaTheme="minorEastAsia" w:hAnsiTheme="minorEastAsia"/>
          <w:color w:val="000000"/>
          <w:sz w:val="21"/>
          <w:szCs w:val="21"/>
        </w:rPr>
        <w:t>、</w:t>
      </w:r>
      <w:r w:rsidRPr="00915DBD">
        <w:rPr>
          <w:rFonts w:asciiTheme="minorEastAsia" w:eastAsiaTheme="minorEastAsia" w:hAnsiTheme="minorEastAsia" w:hint="eastAsia"/>
          <w:color w:val="000000"/>
          <w:sz w:val="21"/>
          <w:szCs w:val="21"/>
        </w:rPr>
        <w:t>出所を明記する</w:t>
      </w:r>
      <w:r w:rsidRPr="00915DBD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  <w:r w:rsidRPr="00915DBD">
        <w:rPr>
          <w:rFonts w:asciiTheme="minorEastAsia" w:eastAsiaTheme="minorEastAsia" w:hAnsiTheme="minorEastAsia" w:hint="eastAsia"/>
          <w:color w:val="000000"/>
          <w:sz w:val="21"/>
          <w:szCs w:val="21"/>
        </w:rPr>
        <w:t>表について注記が必要な場合には</w:t>
      </w:r>
      <w:r w:rsidRPr="00915DBD">
        <w:rPr>
          <w:rFonts w:asciiTheme="minorEastAsia" w:eastAsiaTheme="minorEastAsia" w:hAnsiTheme="minorEastAsia"/>
          <w:color w:val="000000"/>
          <w:sz w:val="21"/>
          <w:szCs w:val="21"/>
        </w:rPr>
        <w:t>、</w:t>
      </w:r>
      <w:r w:rsidRPr="00915DBD">
        <w:rPr>
          <w:rFonts w:asciiTheme="minorEastAsia" w:eastAsiaTheme="minorEastAsia" w:hAnsiTheme="minorEastAsia" w:hint="eastAsia"/>
          <w:color w:val="000000"/>
          <w:sz w:val="21"/>
          <w:szCs w:val="21"/>
        </w:rPr>
        <w:t>出所を示した後に続ける</w:t>
      </w:r>
      <w:r w:rsidRPr="00915DBD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</w:p>
    <w:p w14:paraId="74285148" w14:textId="77777777" w:rsidR="00915DBD" w:rsidRPr="00915DBD" w:rsidRDefault="00915DBD" w:rsidP="00915DBD">
      <w:pPr>
        <w:ind w:firstLineChars="100" w:firstLine="229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9C32AEC" w14:textId="77777777" w:rsidR="00915DBD" w:rsidRPr="000532AE" w:rsidRDefault="00915DBD" w:rsidP="00915DBD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0532AE">
        <w:rPr>
          <w:rFonts w:asciiTheme="majorEastAsia" w:eastAsiaTheme="majorEastAsia" w:hAnsiTheme="majorEastAsia" w:hint="eastAsia"/>
          <w:sz w:val="21"/>
          <w:szCs w:val="21"/>
        </w:rPr>
        <w:t xml:space="preserve">表1　</w:t>
      </w:r>
      <w:r w:rsidR="007B6FB9">
        <w:rPr>
          <w:rFonts w:asciiTheme="majorEastAsia" w:eastAsiaTheme="majorEastAsia" w:hAnsiTheme="majorEastAsia" w:hint="eastAsia"/>
          <w:sz w:val="21"/>
          <w:szCs w:val="21"/>
        </w:rPr>
        <w:t>表の</w:t>
      </w:r>
      <w:r w:rsidR="000532AE" w:rsidRPr="000532AE">
        <w:rPr>
          <w:rFonts w:asciiTheme="majorEastAsia" w:eastAsiaTheme="majorEastAsia" w:hAnsiTheme="majorEastAsia" w:hint="eastAsia"/>
          <w:sz w:val="21"/>
          <w:szCs w:val="21"/>
        </w:rPr>
        <w:t>タイトル（10.5ポイント、MSゴチック）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201"/>
        <w:gridCol w:w="1224"/>
        <w:gridCol w:w="2126"/>
      </w:tblGrid>
      <w:tr w:rsidR="00915DBD" w14:paraId="149A19F3" w14:textId="77777777" w:rsidTr="00915DBD">
        <w:trPr>
          <w:jc w:val="center"/>
        </w:trPr>
        <w:tc>
          <w:tcPr>
            <w:tcW w:w="977" w:type="dxa"/>
          </w:tcPr>
          <w:p w14:paraId="5F526BA3" w14:textId="77777777" w:rsidR="00915DBD" w:rsidRDefault="00915DBD" w:rsidP="00915D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01" w:type="dxa"/>
          </w:tcPr>
          <w:p w14:paraId="77F82620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項目１</w:t>
            </w:r>
          </w:p>
        </w:tc>
        <w:tc>
          <w:tcPr>
            <w:tcW w:w="1224" w:type="dxa"/>
          </w:tcPr>
          <w:p w14:paraId="05DB98A2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項目２</w:t>
            </w:r>
          </w:p>
        </w:tc>
        <w:tc>
          <w:tcPr>
            <w:tcW w:w="2126" w:type="dxa"/>
          </w:tcPr>
          <w:p w14:paraId="547B2DD5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備考</w:t>
            </w:r>
          </w:p>
        </w:tc>
      </w:tr>
      <w:tr w:rsidR="00915DBD" w14:paraId="41862955" w14:textId="77777777" w:rsidTr="00915DBD">
        <w:trPr>
          <w:jc w:val="center"/>
        </w:trPr>
        <w:tc>
          <w:tcPr>
            <w:tcW w:w="977" w:type="dxa"/>
          </w:tcPr>
          <w:p w14:paraId="76E24362" w14:textId="77777777" w:rsidR="00915DBD" w:rsidRDefault="00915DBD" w:rsidP="00915D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1990年</w:t>
            </w:r>
          </w:p>
        </w:tc>
        <w:tc>
          <w:tcPr>
            <w:tcW w:w="1201" w:type="dxa"/>
          </w:tcPr>
          <w:p w14:paraId="61400B13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4" w:type="dxa"/>
          </w:tcPr>
          <w:p w14:paraId="70F5B722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1D7F8E63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</w:p>
        </w:tc>
      </w:tr>
      <w:tr w:rsidR="00915DBD" w14:paraId="6A268C44" w14:textId="77777777" w:rsidTr="00915DBD">
        <w:trPr>
          <w:jc w:val="center"/>
        </w:trPr>
        <w:tc>
          <w:tcPr>
            <w:tcW w:w="977" w:type="dxa"/>
          </w:tcPr>
          <w:p w14:paraId="52EC72A7" w14:textId="77777777" w:rsidR="00915DBD" w:rsidRDefault="00915DBD" w:rsidP="00915D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2000年</w:t>
            </w:r>
          </w:p>
        </w:tc>
        <w:tc>
          <w:tcPr>
            <w:tcW w:w="1201" w:type="dxa"/>
          </w:tcPr>
          <w:p w14:paraId="53F7432A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4" w:type="dxa"/>
          </w:tcPr>
          <w:p w14:paraId="4FD87B92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3F097DA9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</w:p>
        </w:tc>
      </w:tr>
      <w:tr w:rsidR="00915DBD" w14:paraId="35105825" w14:textId="77777777" w:rsidTr="00915DBD">
        <w:trPr>
          <w:jc w:val="center"/>
        </w:trPr>
        <w:tc>
          <w:tcPr>
            <w:tcW w:w="977" w:type="dxa"/>
          </w:tcPr>
          <w:p w14:paraId="63DFFEAB" w14:textId="77777777" w:rsidR="00915DBD" w:rsidRDefault="00915DBD" w:rsidP="00915D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2010年</w:t>
            </w:r>
          </w:p>
        </w:tc>
        <w:tc>
          <w:tcPr>
            <w:tcW w:w="1201" w:type="dxa"/>
          </w:tcPr>
          <w:p w14:paraId="2339CA87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4" w:type="dxa"/>
          </w:tcPr>
          <w:p w14:paraId="7B1B5FCD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6437359B" w14:textId="77777777" w:rsidR="00915DBD" w:rsidRDefault="00915DBD" w:rsidP="00915DBD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F125F4E" w14:textId="577C8EB0" w:rsidR="00915DBD" w:rsidRPr="00031850" w:rsidRDefault="000532AE" w:rsidP="00031850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</w:rPr>
        <w:t xml:space="preserve">　　　　　　</w:t>
      </w:r>
      <w:r w:rsidRPr="00031850">
        <w:rPr>
          <w:rFonts w:ascii="ＭＳ 明朝" w:hAnsi="ＭＳ 明朝"/>
          <w:sz w:val="18"/>
          <w:szCs w:val="18"/>
        </w:rPr>
        <w:t xml:space="preserve">　　　　出所）**********。</w:t>
      </w:r>
      <w:r w:rsidR="00031850">
        <w:rPr>
          <w:rFonts w:ascii="ＭＳ 明朝" w:hAnsi="ＭＳ 明朝" w:hint="eastAsia"/>
          <w:sz w:val="18"/>
          <w:szCs w:val="18"/>
        </w:rPr>
        <w:t xml:space="preserve">　　　　　</w:t>
      </w:r>
    </w:p>
    <w:bookmarkStart w:id="1" w:name="_MON_1623584029"/>
    <w:bookmarkEnd w:id="1"/>
    <w:p w14:paraId="1C431D75" w14:textId="77777777" w:rsidR="00915DBD" w:rsidRDefault="00937DFB" w:rsidP="007B6FB9">
      <w:pPr>
        <w:jc w:val="center"/>
        <w:rPr>
          <w:rFonts w:ascii="ＭＳ 明朝" w:hAnsi="ＭＳ 明朝"/>
        </w:rPr>
      </w:pPr>
      <w:r w:rsidRPr="00F859A8">
        <w:rPr>
          <w:noProof/>
        </w:rPr>
        <w:object w:dxaOrig="6496" w:dyaOrig="3777" w14:anchorId="4A1CC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189pt" o:ole="">
            <v:imagedata r:id="rId8" o:title=""/>
            <o:lock v:ext="edit" aspectratio="f"/>
          </v:shape>
          <o:OLEObject Type="Embed" ProgID="Excel.Sheet.8" ShapeID="_x0000_i1025" DrawAspect="Content" ObjectID="_1646613312" r:id="rId9">
            <o:FieldCodes>\s</o:FieldCodes>
          </o:OLEObject>
        </w:object>
      </w:r>
    </w:p>
    <w:p w14:paraId="55CDC37B" w14:textId="77777777" w:rsidR="00251F53" w:rsidRPr="007B6FB9" w:rsidRDefault="00251F53" w:rsidP="009F4933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7B6FB9">
        <w:rPr>
          <w:rFonts w:asciiTheme="majorEastAsia" w:eastAsiaTheme="majorEastAsia" w:hAnsiTheme="majorEastAsia" w:hint="eastAsia"/>
          <w:sz w:val="21"/>
          <w:szCs w:val="21"/>
        </w:rPr>
        <w:t xml:space="preserve">図1　</w:t>
      </w:r>
      <w:r w:rsidR="007B6FB9" w:rsidRPr="007B6FB9">
        <w:rPr>
          <w:rFonts w:asciiTheme="majorEastAsia" w:eastAsiaTheme="majorEastAsia" w:hAnsiTheme="majorEastAsia" w:hint="eastAsia"/>
          <w:sz w:val="21"/>
          <w:szCs w:val="21"/>
        </w:rPr>
        <w:t>グラフのタイトル（10.5ポイント、MSゴチック）</w:t>
      </w:r>
    </w:p>
    <w:p w14:paraId="51D12571" w14:textId="6CA3933C" w:rsidR="00251F53" w:rsidRPr="00031850" w:rsidRDefault="007B6FB9" w:rsidP="00031850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031850">
        <w:rPr>
          <w:rFonts w:ascii="ＭＳ 明朝" w:hAnsi="ＭＳ 明朝"/>
          <w:sz w:val="18"/>
          <w:szCs w:val="18"/>
        </w:rPr>
        <w:t>出所）**************。</w:t>
      </w:r>
      <w:r w:rsidR="00031850">
        <w:rPr>
          <w:rFonts w:ascii="ＭＳ 明朝" w:hAnsi="ＭＳ 明朝" w:hint="eastAsia"/>
          <w:sz w:val="18"/>
          <w:szCs w:val="18"/>
        </w:rPr>
        <w:t xml:space="preserve">　　　　　</w:t>
      </w:r>
    </w:p>
    <w:p w14:paraId="49217310" w14:textId="77777777" w:rsidR="00F96A97" w:rsidRDefault="00F96A97" w:rsidP="009F4933">
      <w:pPr>
        <w:rPr>
          <w:rFonts w:ascii="ＭＳ ゴシック" w:eastAsia="ＭＳ ゴシック" w:hAnsi="ＭＳ ゴシック"/>
          <w:sz w:val="21"/>
          <w:szCs w:val="21"/>
        </w:rPr>
      </w:pPr>
    </w:p>
    <w:p w14:paraId="79BF31AA" w14:textId="1FACF436" w:rsidR="00937DFB" w:rsidRDefault="00BD03D1" w:rsidP="009F4933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Pr="00915DBD">
        <w:rPr>
          <w:rFonts w:ascii="ＭＳ ゴシック" w:eastAsia="ＭＳ ゴシック" w:hAnsi="ＭＳ ゴシック"/>
          <w:sz w:val="21"/>
          <w:szCs w:val="21"/>
        </w:rPr>
        <w:t>．</w:t>
      </w:r>
      <w:r w:rsidR="00373BB2">
        <w:rPr>
          <w:rFonts w:ascii="ＭＳ ゴシック" w:eastAsia="ＭＳ ゴシック" w:hAnsi="ＭＳ ゴシック" w:hint="eastAsia"/>
          <w:sz w:val="21"/>
          <w:szCs w:val="21"/>
        </w:rPr>
        <w:t>中項目</w:t>
      </w:r>
    </w:p>
    <w:p w14:paraId="36E14889" w14:textId="2C0BF0DA" w:rsidR="00BD03D1" w:rsidRDefault="00BD03D1" w:rsidP="00BD03D1">
      <w:pPr>
        <w:ind w:firstLineChars="100" w:firstLine="229"/>
        <w:rPr>
          <w:color w:val="000000" w:themeColor="text1"/>
          <w:sz w:val="21"/>
          <w:szCs w:val="21"/>
        </w:rPr>
      </w:pPr>
      <w:r w:rsidRPr="00BD03D1">
        <w:rPr>
          <w:rFonts w:hint="eastAsia"/>
          <w:color w:val="000000" w:themeColor="text1"/>
          <w:sz w:val="21"/>
          <w:szCs w:val="21"/>
        </w:rPr>
        <w:t>注は通し番号</w:t>
      </w:r>
      <w:r>
        <w:rPr>
          <w:rFonts w:hint="eastAsia"/>
          <w:color w:val="000000" w:themeColor="text1"/>
          <w:sz w:val="21"/>
          <w:szCs w:val="21"/>
        </w:rPr>
        <w:t>（</w:t>
      </w:r>
      <w:r w:rsidR="00070D66">
        <w:rPr>
          <w:rFonts w:hint="eastAsia"/>
          <w:color w:val="000000" w:themeColor="text1"/>
          <w:sz w:val="21"/>
          <w:szCs w:val="21"/>
        </w:rPr>
        <w:t>アラビア</w:t>
      </w:r>
      <w:r>
        <w:rPr>
          <w:rFonts w:hint="eastAsia"/>
          <w:color w:val="000000" w:themeColor="text1"/>
          <w:sz w:val="21"/>
          <w:szCs w:val="21"/>
        </w:rPr>
        <w:t>数字）</w:t>
      </w:r>
      <w:r w:rsidRPr="00BD03D1">
        <w:rPr>
          <w:rFonts w:hint="eastAsia"/>
          <w:color w:val="000000" w:themeColor="text1"/>
          <w:sz w:val="21"/>
          <w:szCs w:val="21"/>
        </w:rPr>
        <w:t>を付す</w:t>
      </w:r>
      <w:r w:rsidRPr="00BD03D1">
        <w:rPr>
          <w:color w:val="000000" w:themeColor="text1"/>
          <w:sz w:val="21"/>
          <w:szCs w:val="21"/>
        </w:rPr>
        <w:t>。</w:t>
      </w:r>
      <w:r w:rsidRPr="00BD03D1">
        <w:rPr>
          <w:rFonts w:hint="eastAsia"/>
          <w:color w:val="000000" w:themeColor="text1"/>
          <w:sz w:val="21"/>
          <w:szCs w:val="21"/>
        </w:rPr>
        <w:t>注の原稿は本文の後にまとめる</w:t>
      </w:r>
      <w:r>
        <w:rPr>
          <w:rFonts w:hint="eastAsia"/>
          <w:color w:val="000000" w:themeColor="text1"/>
          <w:sz w:val="21"/>
          <w:szCs w:val="21"/>
        </w:rPr>
        <w:t>（文末脚注）</w:t>
      </w:r>
      <w:r w:rsidRPr="00BD03D1">
        <w:rPr>
          <w:color w:val="000000" w:themeColor="text1"/>
          <w:sz w:val="21"/>
          <w:szCs w:val="21"/>
        </w:rPr>
        <w:t>。</w:t>
      </w:r>
      <w:r w:rsidRPr="00BD03D1">
        <w:rPr>
          <w:rFonts w:hint="eastAsia"/>
          <w:color w:val="000000" w:themeColor="text1"/>
          <w:sz w:val="21"/>
          <w:szCs w:val="21"/>
        </w:rPr>
        <w:t>なお</w:t>
      </w:r>
      <w:r w:rsidRPr="00BD03D1">
        <w:rPr>
          <w:color w:val="000000" w:themeColor="text1"/>
          <w:sz w:val="21"/>
          <w:szCs w:val="21"/>
        </w:rPr>
        <w:t>、</w:t>
      </w:r>
      <w:r w:rsidRPr="00BD03D1">
        <w:rPr>
          <w:rFonts w:hint="eastAsia"/>
          <w:color w:val="000000" w:themeColor="text1"/>
          <w:sz w:val="21"/>
          <w:szCs w:val="21"/>
        </w:rPr>
        <w:t>参考文献は</w:t>
      </w:r>
      <w:r w:rsidRPr="00BD03D1">
        <w:rPr>
          <w:color w:val="000000" w:themeColor="text1"/>
          <w:sz w:val="21"/>
          <w:szCs w:val="21"/>
        </w:rPr>
        <w:t>、</w:t>
      </w:r>
      <w:r w:rsidRPr="00BD03D1">
        <w:rPr>
          <w:rFonts w:hint="eastAsia"/>
          <w:color w:val="000000" w:themeColor="text1"/>
          <w:sz w:val="21"/>
          <w:szCs w:val="21"/>
        </w:rPr>
        <w:t>必要に応じて</w:t>
      </w:r>
      <w:r w:rsidRPr="00BD03D1">
        <w:rPr>
          <w:color w:val="000000" w:themeColor="text1"/>
          <w:sz w:val="21"/>
          <w:szCs w:val="21"/>
        </w:rPr>
        <w:t>、</w:t>
      </w:r>
      <w:r w:rsidRPr="00BD03D1">
        <w:rPr>
          <w:rFonts w:hint="eastAsia"/>
          <w:color w:val="000000" w:themeColor="text1"/>
          <w:sz w:val="21"/>
          <w:szCs w:val="21"/>
        </w:rPr>
        <w:t>最終ページに記載する</w:t>
      </w:r>
      <w:r w:rsidR="00F96A97">
        <w:rPr>
          <w:rStyle w:val="af3"/>
          <w:color w:val="000000" w:themeColor="text1"/>
          <w:sz w:val="21"/>
          <w:szCs w:val="21"/>
        </w:rPr>
        <w:endnoteReference w:id="1"/>
      </w:r>
      <w:r w:rsidRPr="00BD03D1">
        <w:rPr>
          <w:color w:val="000000" w:themeColor="text1"/>
          <w:sz w:val="21"/>
          <w:szCs w:val="21"/>
        </w:rPr>
        <w:t>。</w:t>
      </w:r>
    </w:p>
    <w:p w14:paraId="7BA87A52" w14:textId="77777777" w:rsidR="00BD03D1" w:rsidRPr="00BD03D1" w:rsidRDefault="00BD03D1" w:rsidP="00BD03D1">
      <w:pPr>
        <w:ind w:firstLineChars="100" w:firstLine="229"/>
        <w:rPr>
          <w:color w:val="000000" w:themeColor="text1"/>
          <w:sz w:val="21"/>
          <w:szCs w:val="21"/>
        </w:rPr>
      </w:pPr>
    </w:p>
    <w:p w14:paraId="096991BB" w14:textId="77777777" w:rsidR="00BD03D1" w:rsidRDefault="00BD03D1" w:rsidP="00BD03D1">
      <w:pPr>
        <w:ind w:leftChars="135" w:left="605" w:hangingChars="135" w:hanging="309"/>
        <w:rPr>
          <w:color w:val="000000" w:themeColor="text1"/>
          <w:sz w:val="21"/>
          <w:szCs w:val="21"/>
        </w:rPr>
      </w:pPr>
      <w:r w:rsidRPr="00BD03D1">
        <w:rPr>
          <w:rFonts w:hint="eastAsia"/>
          <w:color w:val="000000" w:themeColor="text1"/>
          <w:sz w:val="21"/>
          <w:szCs w:val="21"/>
        </w:rPr>
        <w:t xml:space="preserve">　（例）　</w:t>
      </w:r>
      <w:r>
        <w:rPr>
          <w:rFonts w:hint="eastAsia"/>
          <w:color w:val="000000" w:themeColor="text1"/>
          <w:sz w:val="21"/>
          <w:szCs w:val="21"/>
        </w:rPr>
        <w:t>日本港湾経済学会年報</w:t>
      </w:r>
      <w:r w:rsidR="00070D66">
        <w:rPr>
          <w:rFonts w:hint="eastAsia"/>
          <w:color w:val="000000" w:themeColor="text1"/>
          <w:sz w:val="21"/>
          <w:szCs w:val="21"/>
        </w:rPr>
        <w:t>No.56</w:t>
      </w:r>
      <w:r>
        <w:rPr>
          <w:rFonts w:hint="eastAsia"/>
          <w:color w:val="000000" w:themeColor="text1"/>
          <w:sz w:val="21"/>
          <w:szCs w:val="21"/>
        </w:rPr>
        <w:t>によれば、・・・・とある</w:t>
      </w:r>
      <w:r w:rsidRPr="00BD03D1">
        <w:rPr>
          <w:rFonts w:hint="eastAsia"/>
          <w:color w:val="000000" w:themeColor="text1"/>
          <w:sz w:val="21"/>
          <w:szCs w:val="21"/>
          <w:vertAlign w:val="superscript"/>
        </w:rPr>
        <w:t>１</w:t>
      </w:r>
      <w:r>
        <w:rPr>
          <w:rFonts w:hint="eastAsia"/>
          <w:color w:val="000000" w:themeColor="text1"/>
          <w:sz w:val="21"/>
          <w:szCs w:val="21"/>
        </w:rPr>
        <w:t>。</w:t>
      </w:r>
    </w:p>
    <w:p w14:paraId="320862D0" w14:textId="77777777" w:rsidR="00070D66" w:rsidRDefault="00070D66" w:rsidP="00BD03D1">
      <w:pPr>
        <w:ind w:leftChars="135" w:left="605" w:hangingChars="135" w:hanging="309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　　　　　さらには、</w:t>
      </w:r>
      <w:r>
        <w:rPr>
          <w:color w:val="000000" w:themeColor="text1"/>
          <w:sz w:val="21"/>
          <w:szCs w:val="21"/>
        </w:rPr>
        <w:t>No.57</w:t>
      </w:r>
      <w:r>
        <w:rPr>
          <w:color w:val="000000" w:themeColor="text1"/>
          <w:sz w:val="21"/>
          <w:szCs w:val="21"/>
        </w:rPr>
        <w:t>によれば・・・・とある</w:t>
      </w:r>
      <w:r w:rsidRPr="00070D66">
        <w:rPr>
          <w:color w:val="000000" w:themeColor="text1"/>
          <w:sz w:val="21"/>
          <w:szCs w:val="21"/>
          <w:vertAlign w:val="superscript"/>
        </w:rPr>
        <w:t>２</w:t>
      </w:r>
      <w:r>
        <w:rPr>
          <w:color w:val="000000" w:themeColor="text1"/>
          <w:sz w:val="21"/>
          <w:szCs w:val="21"/>
        </w:rPr>
        <w:t>。</w:t>
      </w:r>
    </w:p>
    <w:p w14:paraId="06C3A207" w14:textId="77777777" w:rsidR="00070D66" w:rsidRPr="00070D66" w:rsidRDefault="00070D66" w:rsidP="00BD03D1">
      <w:pPr>
        <w:ind w:leftChars="135" w:left="605" w:hangingChars="135" w:hanging="309"/>
        <w:rPr>
          <w:color w:val="000000" w:themeColor="text1"/>
          <w:sz w:val="21"/>
          <w:szCs w:val="21"/>
        </w:rPr>
      </w:pPr>
    </w:p>
    <w:p w14:paraId="1A2B9F91" w14:textId="77777777" w:rsidR="00070D66" w:rsidRDefault="00070D66" w:rsidP="00070D66">
      <w:pPr>
        <w:rPr>
          <w:rFonts w:ascii="ＭＳ 明朝" w:hAnsi="ＭＳ 明朝"/>
        </w:rPr>
      </w:pPr>
      <w:r>
        <w:rPr>
          <w:rFonts w:hint="eastAsia"/>
          <w:color w:val="000000" w:themeColor="text1"/>
          <w:sz w:val="21"/>
          <w:szCs w:val="21"/>
        </w:rPr>
        <w:t>３．</w:t>
      </w:r>
      <w:r w:rsidR="00373BB2">
        <w:rPr>
          <w:rFonts w:hint="eastAsia"/>
          <w:color w:val="000000" w:themeColor="text1"/>
          <w:sz w:val="21"/>
          <w:szCs w:val="21"/>
        </w:rPr>
        <w:t>中項目</w:t>
      </w:r>
    </w:p>
    <w:p w14:paraId="169539EC" w14:textId="77777777" w:rsidR="00070D66" w:rsidRPr="00070D66" w:rsidRDefault="00070D66" w:rsidP="00070D66">
      <w:pPr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 xml:space="preserve">　引用文献、参考文献の表記には、下記の方式を用いる。</w:t>
      </w:r>
    </w:p>
    <w:p w14:paraId="75DBC7B5" w14:textId="77777777" w:rsidR="00070D66" w:rsidRPr="00070D66" w:rsidRDefault="00373BB2" w:rsidP="00070D6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（１）</w:t>
      </w:r>
      <w:r w:rsidR="00070D66" w:rsidRPr="00070D66">
        <w:rPr>
          <w:rFonts w:hint="eastAsia"/>
          <w:color w:val="000000" w:themeColor="text1"/>
          <w:sz w:val="21"/>
          <w:szCs w:val="21"/>
        </w:rPr>
        <w:t>邦文文献</w:t>
      </w:r>
    </w:p>
    <w:p w14:paraId="0B8954B5" w14:textId="77777777" w:rsidR="00070D66" w:rsidRPr="00070D66" w:rsidRDefault="00070D66" w:rsidP="00070D66">
      <w:pPr>
        <w:ind w:firstLineChars="270" w:firstLine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a.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単行本</w:t>
      </w:r>
    </w:p>
    <w:p w14:paraId="2E83513D" w14:textId="77777777" w:rsidR="00070D66" w:rsidRPr="00070D66" w:rsidRDefault="00070D66" w:rsidP="00070D66">
      <w:pPr>
        <w:ind w:firstLineChars="472" w:firstLine="1081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著書（出版年・西暦）『書名』（シリーズ名）出版社、引用ページ。</w:t>
      </w:r>
    </w:p>
    <w:p w14:paraId="7ED04E73" w14:textId="77777777" w:rsidR="00070D66" w:rsidRPr="00070D66" w:rsidRDefault="00070D66" w:rsidP="00070D66">
      <w:pPr>
        <w:ind w:leftChars="472" w:left="1652" w:hangingChars="270" w:hanging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（例）　岩田慶治（</w:t>
      </w:r>
      <w:r w:rsidRPr="00070D66">
        <w:rPr>
          <w:rFonts w:hint="eastAsia"/>
          <w:color w:val="000000" w:themeColor="text1"/>
          <w:sz w:val="21"/>
          <w:szCs w:val="21"/>
        </w:rPr>
        <w:t>1969</w:t>
      </w:r>
      <w:r w:rsidRPr="00070D66">
        <w:rPr>
          <w:rFonts w:hint="eastAsia"/>
          <w:color w:val="000000" w:themeColor="text1"/>
          <w:sz w:val="21"/>
          <w:szCs w:val="21"/>
        </w:rPr>
        <w:t>）『東南アジアのこころ』（アジアを見る目</w:t>
      </w:r>
      <w:r w:rsidRPr="00070D66">
        <w:rPr>
          <w:rFonts w:hint="eastAsia"/>
          <w:color w:val="000000" w:themeColor="text1"/>
          <w:sz w:val="21"/>
          <w:szCs w:val="21"/>
        </w:rPr>
        <w:t>30</w:t>
      </w:r>
      <w:r w:rsidRPr="00070D66">
        <w:rPr>
          <w:rFonts w:hint="eastAsia"/>
          <w:color w:val="000000" w:themeColor="text1"/>
          <w:sz w:val="21"/>
          <w:szCs w:val="21"/>
        </w:rPr>
        <w:t>）アジア経済研究所、</w:t>
      </w:r>
      <w:r w:rsidRPr="00070D66">
        <w:rPr>
          <w:rFonts w:hint="eastAsia"/>
          <w:color w:val="000000" w:themeColor="text1"/>
          <w:sz w:val="21"/>
          <w:szCs w:val="21"/>
        </w:rPr>
        <w:t>104</w:t>
      </w:r>
      <w:r w:rsidRPr="00070D66">
        <w:rPr>
          <w:rFonts w:hint="eastAsia"/>
          <w:color w:val="000000" w:themeColor="text1"/>
          <w:sz w:val="21"/>
          <w:szCs w:val="21"/>
        </w:rPr>
        <w:t>ページ。</w:t>
      </w:r>
    </w:p>
    <w:p w14:paraId="185E81F3" w14:textId="77777777" w:rsidR="00070D66" w:rsidRPr="00070D66" w:rsidRDefault="00070D66" w:rsidP="00070D66">
      <w:pPr>
        <w:ind w:firstLineChars="270" w:firstLine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b.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論文</w:t>
      </w:r>
    </w:p>
    <w:p w14:paraId="7CABF79A" w14:textId="77777777" w:rsidR="00070D66" w:rsidRPr="00070D66" w:rsidRDefault="00070D66" w:rsidP="002B1126">
      <w:pPr>
        <w:ind w:firstLineChars="450" w:firstLine="986"/>
      </w:pPr>
      <w:r w:rsidRPr="00070D66">
        <w:rPr>
          <w:rFonts w:hint="eastAsia"/>
        </w:rPr>
        <w:t>執筆者（出版年・西暦）「論文名」（編者『書名』出版社）引用ページ。</w:t>
      </w:r>
    </w:p>
    <w:p w14:paraId="7746105C" w14:textId="77777777" w:rsidR="002B1126" w:rsidRDefault="00070D66" w:rsidP="002B1126">
      <w:pPr>
        <w:ind w:firstLineChars="350" w:firstLine="767"/>
      </w:pPr>
      <w:r w:rsidRPr="00070D66">
        <w:rPr>
          <w:rFonts w:hint="eastAsia"/>
        </w:rPr>
        <w:t>（例）　内田義彦（</w:t>
      </w:r>
      <w:r w:rsidRPr="00070D66">
        <w:rPr>
          <w:rFonts w:hint="eastAsia"/>
        </w:rPr>
        <w:t>1965</w:t>
      </w:r>
      <w:r w:rsidRPr="00070D66">
        <w:rPr>
          <w:rFonts w:hint="eastAsia"/>
        </w:rPr>
        <w:t>）「日本思想史におけるヴェーバー的問題」（大塚久雄編</w:t>
      </w:r>
      <w:r w:rsidR="002B1126">
        <w:t xml:space="preserve">   </w:t>
      </w:r>
    </w:p>
    <w:p w14:paraId="6C46D537" w14:textId="2AA7827F" w:rsidR="00070D66" w:rsidRPr="00070D66" w:rsidRDefault="00070D66" w:rsidP="002B1126">
      <w:pPr>
        <w:ind w:firstLineChars="350" w:firstLine="767"/>
      </w:pPr>
      <w:r w:rsidRPr="00070D66">
        <w:rPr>
          <w:rFonts w:hint="eastAsia"/>
        </w:rPr>
        <w:t>『マックス・ヴェーバー研究』東大出版会）、</w:t>
      </w:r>
      <w:r w:rsidRPr="00070D66">
        <w:rPr>
          <w:rFonts w:hint="eastAsia"/>
        </w:rPr>
        <w:t>99</w:t>
      </w:r>
      <w:r w:rsidRPr="00070D66">
        <w:rPr>
          <w:rFonts w:hint="eastAsia"/>
        </w:rPr>
        <w:t>ページ。</w:t>
      </w:r>
    </w:p>
    <w:p w14:paraId="746E8C00" w14:textId="77777777" w:rsidR="00070D66" w:rsidRPr="00070D66" w:rsidRDefault="00070D66" w:rsidP="00070D66">
      <w:pPr>
        <w:ind w:firstLineChars="270" w:firstLine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c.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雑誌論文</w:t>
      </w:r>
    </w:p>
    <w:p w14:paraId="4FFDC0EE" w14:textId="77777777" w:rsidR="00070D66" w:rsidRPr="00070D66" w:rsidRDefault="00070D66" w:rsidP="00070D66">
      <w:pPr>
        <w:ind w:leftChars="472" w:left="1652" w:hangingChars="270" w:hanging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lastRenderedPageBreak/>
        <w:t>執筆者（出版年・月）「論文名」『雑誌名』巻号、引用ページ。</w:t>
      </w:r>
    </w:p>
    <w:p w14:paraId="54DF37B6" w14:textId="77777777" w:rsidR="00070D66" w:rsidRPr="00070D66" w:rsidRDefault="00070D66" w:rsidP="00070D66">
      <w:pPr>
        <w:ind w:leftChars="472" w:left="1652" w:hangingChars="270" w:hanging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（例）吉村　励（</w:t>
      </w:r>
      <w:r w:rsidRPr="00070D66">
        <w:rPr>
          <w:rFonts w:hint="eastAsia"/>
          <w:color w:val="000000" w:themeColor="text1"/>
          <w:sz w:val="21"/>
          <w:szCs w:val="21"/>
        </w:rPr>
        <w:t>1972.10</w:t>
      </w:r>
      <w:r w:rsidRPr="00070D66">
        <w:rPr>
          <w:rFonts w:hint="eastAsia"/>
          <w:color w:val="000000" w:themeColor="text1"/>
          <w:sz w:val="21"/>
          <w:szCs w:val="21"/>
        </w:rPr>
        <w:t>）「国民教育権と大学の自治」『経済学雑誌』</w:t>
      </w:r>
      <w:r w:rsidRPr="00070D66">
        <w:rPr>
          <w:rFonts w:hint="eastAsia"/>
          <w:color w:val="000000" w:themeColor="text1"/>
          <w:sz w:val="21"/>
          <w:szCs w:val="21"/>
        </w:rPr>
        <w:t>67</w:t>
      </w:r>
      <w:r w:rsidRPr="00070D66">
        <w:rPr>
          <w:rFonts w:hint="eastAsia"/>
          <w:color w:val="000000" w:themeColor="text1"/>
          <w:sz w:val="21"/>
          <w:szCs w:val="21"/>
        </w:rPr>
        <w:t>巻</w:t>
      </w:r>
      <w:r w:rsidRPr="00070D66">
        <w:rPr>
          <w:rFonts w:hint="eastAsia"/>
          <w:color w:val="000000" w:themeColor="text1"/>
          <w:sz w:val="21"/>
          <w:szCs w:val="21"/>
        </w:rPr>
        <w:t>4</w:t>
      </w:r>
      <w:r w:rsidRPr="00070D66">
        <w:rPr>
          <w:rFonts w:hint="eastAsia"/>
          <w:color w:val="000000" w:themeColor="text1"/>
          <w:sz w:val="21"/>
          <w:szCs w:val="21"/>
        </w:rPr>
        <w:t>号、</w:t>
      </w:r>
      <w:r w:rsidRPr="00070D66">
        <w:rPr>
          <w:rFonts w:hint="eastAsia"/>
          <w:color w:val="000000" w:themeColor="text1"/>
          <w:sz w:val="21"/>
          <w:szCs w:val="21"/>
        </w:rPr>
        <w:t>44</w:t>
      </w:r>
      <w:r w:rsidRPr="00070D66">
        <w:rPr>
          <w:rFonts w:hint="eastAsia"/>
          <w:color w:val="000000" w:themeColor="text1"/>
          <w:sz w:val="21"/>
          <w:szCs w:val="21"/>
        </w:rPr>
        <w:t>ページ。</w:t>
      </w:r>
    </w:p>
    <w:p w14:paraId="12692560" w14:textId="77777777" w:rsidR="00070D66" w:rsidRPr="00070D66" w:rsidRDefault="00070D66" w:rsidP="00070D66">
      <w:pPr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（２）</w:t>
      </w:r>
      <w:r w:rsidRPr="00070D66">
        <w:rPr>
          <w:rFonts w:hint="eastAsia"/>
          <w:color w:val="000000" w:themeColor="text1"/>
          <w:sz w:val="21"/>
          <w:szCs w:val="21"/>
        </w:rPr>
        <w:t>外国文献</w:t>
      </w:r>
    </w:p>
    <w:p w14:paraId="66CB88B3" w14:textId="77777777" w:rsidR="00070D66" w:rsidRPr="00070D66" w:rsidRDefault="00070D66" w:rsidP="00070D66">
      <w:pPr>
        <w:ind w:firstLineChars="337" w:firstLine="772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*</w:t>
      </w:r>
      <w:r w:rsidRPr="00070D66">
        <w:rPr>
          <w:rFonts w:hint="eastAsia"/>
          <w:color w:val="000000" w:themeColor="text1"/>
          <w:sz w:val="21"/>
          <w:szCs w:val="21"/>
        </w:rPr>
        <w:t>著者名は原則として姓名を倒置し、共著の場合</w:t>
      </w:r>
      <w:r w:rsidRPr="00070D66">
        <w:rPr>
          <w:rFonts w:hint="eastAsia"/>
          <w:color w:val="000000" w:themeColor="text1"/>
          <w:sz w:val="21"/>
          <w:szCs w:val="21"/>
        </w:rPr>
        <w:t>2</w:t>
      </w:r>
      <w:r w:rsidRPr="00070D66">
        <w:rPr>
          <w:rFonts w:hint="eastAsia"/>
          <w:color w:val="000000" w:themeColor="text1"/>
          <w:sz w:val="21"/>
          <w:szCs w:val="21"/>
        </w:rPr>
        <w:t>人目からは倒置しない。</w:t>
      </w:r>
    </w:p>
    <w:p w14:paraId="2948170A" w14:textId="77777777" w:rsidR="00070D66" w:rsidRPr="00070D66" w:rsidRDefault="00070D66" w:rsidP="00070D66">
      <w:pPr>
        <w:ind w:firstLineChars="337" w:firstLine="772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*</w:t>
      </w:r>
      <w:r w:rsidRPr="00070D66">
        <w:rPr>
          <w:rFonts w:hint="eastAsia"/>
          <w:color w:val="000000" w:themeColor="text1"/>
          <w:sz w:val="21"/>
          <w:szCs w:val="21"/>
        </w:rPr>
        <w:t>邦訳のある場合はカッコ内に記述する。</w:t>
      </w:r>
    </w:p>
    <w:p w14:paraId="4DA8B692" w14:textId="77777777" w:rsidR="00070D66" w:rsidRPr="00070D66" w:rsidRDefault="00070D66" w:rsidP="00070D66">
      <w:pPr>
        <w:ind w:firstLineChars="270" w:firstLine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a.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単行本</w:t>
      </w:r>
    </w:p>
    <w:p w14:paraId="5C70D402" w14:textId="77777777" w:rsidR="00070D66" w:rsidRPr="00070D66" w:rsidRDefault="00070D66" w:rsidP="00070D66">
      <w:pPr>
        <w:ind w:leftChars="472" w:left="1652" w:hangingChars="270" w:hanging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著書（出版年）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書名（イタリック）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版次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出版地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出版社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引用ページ</w:t>
      </w:r>
      <w:r w:rsidRPr="00070D66">
        <w:rPr>
          <w:rFonts w:hint="eastAsia"/>
          <w:color w:val="000000" w:themeColor="text1"/>
          <w:sz w:val="21"/>
          <w:szCs w:val="21"/>
        </w:rPr>
        <w:t>.</w:t>
      </w:r>
    </w:p>
    <w:p w14:paraId="6F8229D0" w14:textId="77777777" w:rsidR="00070D66" w:rsidRPr="00070D66" w:rsidRDefault="00070D66" w:rsidP="00070D66">
      <w:pPr>
        <w:ind w:leftChars="472" w:left="1652" w:hangingChars="270" w:hanging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 xml:space="preserve">（例）　</w:t>
      </w:r>
      <w:r w:rsidRPr="00070D66">
        <w:rPr>
          <w:rFonts w:hint="eastAsia"/>
          <w:color w:val="000000" w:themeColor="text1"/>
          <w:sz w:val="21"/>
          <w:szCs w:val="21"/>
        </w:rPr>
        <w:t>Samuelson, P. A.</w:t>
      </w:r>
      <w:r w:rsidRPr="00070D66">
        <w:rPr>
          <w:rFonts w:hint="eastAsia"/>
          <w:color w:val="000000" w:themeColor="text1"/>
          <w:sz w:val="21"/>
          <w:szCs w:val="21"/>
        </w:rPr>
        <w:t>（</w:t>
      </w:r>
      <w:r w:rsidRPr="00070D66">
        <w:rPr>
          <w:rFonts w:hint="eastAsia"/>
          <w:color w:val="000000" w:themeColor="text1"/>
          <w:sz w:val="21"/>
          <w:szCs w:val="21"/>
        </w:rPr>
        <w:t>1964</w:t>
      </w:r>
      <w:r w:rsidRPr="00070D66">
        <w:rPr>
          <w:rFonts w:hint="eastAsia"/>
          <w:color w:val="000000" w:themeColor="text1"/>
          <w:sz w:val="21"/>
          <w:szCs w:val="21"/>
        </w:rPr>
        <w:t>）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i/>
          <w:color w:val="000000" w:themeColor="text1"/>
          <w:sz w:val="21"/>
          <w:szCs w:val="21"/>
        </w:rPr>
        <w:t>Economics: An Introductory Analysis</w:t>
      </w:r>
      <w:r w:rsidRPr="00070D66">
        <w:rPr>
          <w:rFonts w:hint="eastAsia"/>
          <w:color w:val="000000" w:themeColor="text1"/>
          <w:sz w:val="21"/>
          <w:szCs w:val="21"/>
        </w:rPr>
        <w:t xml:space="preserve">, 6th ed., New York </w:t>
      </w:r>
      <w:r w:rsidRPr="00070D66">
        <w:rPr>
          <w:color w:val="000000" w:themeColor="text1"/>
          <w:sz w:val="21"/>
          <w:szCs w:val="21"/>
        </w:rPr>
        <w:t>McGraw-Hill</w:t>
      </w:r>
      <w:r w:rsidRPr="00070D66">
        <w:rPr>
          <w:rFonts w:hint="eastAsia"/>
          <w:color w:val="000000" w:themeColor="text1"/>
          <w:sz w:val="21"/>
          <w:szCs w:val="21"/>
        </w:rPr>
        <w:t>, pp. 15-18.</w:t>
      </w:r>
      <w:r w:rsidRPr="00070D66">
        <w:rPr>
          <w:rFonts w:hint="eastAsia"/>
          <w:color w:val="000000" w:themeColor="text1"/>
          <w:sz w:val="21"/>
          <w:szCs w:val="21"/>
        </w:rPr>
        <w:t>［都留重人訳（</w:t>
      </w:r>
      <w:r w:rsidRPr="00070D66">
        <w:rPr>
          <w:rFonts w:hint="eastAsia"/>
          <w:color w:val="000000" w:themeColor="text1"/>
          <w:sz w:val="21"/>
          <w:szCs w:val="21"/>
        </w:rPr>
        <w:t>1966</w:t>
      </w:r>
      <w:r w:rsidRPr="00070D66">
        <w:rPr>
          <w:rFonts w:hint="eastAsia"/>
          <w:color w:val="000000" w:themeColor="text1"/>
          <w:sz w:val="21"/>
          <w:szCs w:val="21"/>
        </w:rPr>
        <w:t>）『経済学―入門的分析－』岩波書店］</w:t>
      </w:r>
    </w:p>
    <w:p w14:paraId="6F8B0FA3" w14:textId="77777777" w:rsidR="00070D66" w:rsidRPr="00070D66" w:rsidRDefault="00070D66" w:rsidP="00070D66">
      <w:pPr>
        <w:ind w:firstLineChars="270" w:firstLine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b.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論文</w:t>
      </w:r>
    </w:p>
    <w:p w14:paraId="44E3E2D1" w14:textId="77777777" w:rsidR="00070D66" w:rsidRPr="00070D66" w:rsidRDefault="00070D66" w:rsidP="00070D66">
      <w:pPr>
        <w:ind w:leftChars="471" w:left="1034" w:hanging="2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執筆者（出版年）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color w:val="000000" w:themeColor="text1"/>
          <w:sz w:val="21"/>
          <w:szCs w:val="21"/>
        </w:rPr>
        <w:t>“</w:t>
      </w:r>
      <w:r w:rsidRPr="00070D66">
        <w:rPr>
          <w:rFonts w:hint="eastAsia"/>
          <w:color w:val="000000" w:themeColor="text1"/>
          <w:sz w:val="21"/>
          <w:szCs w:val="21"/>
        </w:rPr>
        <w:t>論文名</w:t>
      </w:r>
      <w:r w:rsidRPr="00070D66">
        <w:rPr>
          <w:color w:val="000000" w:themeColor="text1"/>
          <w:sz w:val="21"/>
          <w:szCs w:val="21"/>
        </w:rPr>
        <w:t>”</w:t>
      </w:r>
      <w:r w:rsidRPr="00070D66">
        <w:rPr>
          <w:rFonts w:hint="eastAsia"/>
          <w:color w:val="000000" w:themeColor="text1"/>
          <w:sz w:val="21"/>
          <w:szCs w:val="21"/>
        </w:rPr>
        <w:t xml:space="preserve"> in </w:t>
      </w:r>
      <w:r w:rsidRPr="00070D66">
        <w:rPr>
          <w:rFonts w:hint="eastAsia"/>
          <w:color w:val="000000" w:themeColor="text1"/>
          <w:sz w:val="21"/>
          <w:szCs w:val="21"/>
        </w:rPr>
        <w:t>書名（イタリック）</w:t>
      </w:r>
      <w:r w:rsidRPr="00070D66">
        <w:rPr>
          <w:rFonts w:hint="eastAsia"/>
          <w:color w:val="000000" w:themeColor="text1"/>
          <w:sz w:val="21"/>
          <w:szCs w:val="21"/>
        </w:rPr>
        <w:t>, ed. by</w:t>
      </w:r>
      <w:r w:rsidRPr="00070D66">
        <w:rPr>
          <w:rFonts w:hint="eastAsia"/>
          <w:color w:val="000000" w:themeColor="text1"/>
          <w:sz w:val="21"/>
          <w:szCs w:val="21"/>
        </w:rPr>
        <w:t>編者名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出版地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出版社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引用ページ</w:t>
      </w:r>
      <w:r w:rsidRPr="00070D66">
        <w:rPr>
          <w:rFonts w:hint="eastAsia"/>
          <w:color w:val="000000" w:themeColor="text1"/>
          <w:sz w:val="21"/>
          <w:szCs w:val="21"/>
        </w:rPr>
        <w:t>.</w:t>
      </w:r>
    </w:p>
    <w:p w14:paraId="7581367A" w14:textId="77777777" w:rsidR="00070D66" w:rsidRPr="00070D66" w:rsidRDefault="00070D66" w:rsidP="00070D66">
      <w:pPr>
        <w:ind w:leftChars="472" w:left="1652" w:hangingChars="270" w:hanging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 xml:space="preserve">（例）　</w:t>
      </w:r>
      <w:r w:rsidRPr="00070D66">
        <w:rPr>
          <w:rFonts w:hint="eastAsia"/>
          <w:color w:val="000000" w:themeColor="text1"/>
          <w:sz w:val="21"/>
          <w:szCs w:val="21"/>
        </w:rPr>
        <w:t xml:space="preserve">Chakravarty, S. and R. S. </w:t>
      </w:r>
      <w:proofErr w:type="spellStart"/>
      <w:r w:rsidRPr="00070D66">
        <w:rPr>
          <w:rFonts w:hint="eastAsia"/>
          <w:color w:val="000000" w:themeColor="text1"/>
          <w:sz w:val="21"/>
          <w:szCs w:val="21"/>
        </w:rPr>
        <w:t>Echaus</w:t>
      </w:r>
      <w:proofErr w:type="spellEnd"/>
      <w:r w:rsidRPr="00070D66">
        <w:rPr>
          <w:rFonts w:hint="eastAsia"/>
          <w:color w:val="000000" w:themeColor="text1"/>
          <w:sz w:val="21"/>
          <w:szCs w:val="21"/>
        </w:rPr>
        <w:t xml:space="preserve">(1964), </w:t>
      </w:r>
      <w:r w:rsidRPr="00070D66">
        <w:rPr>
          <w:color w:val="000000" w:themeColor="text1"/>
          <w:sz w:val="21"/>
          <w:szCs w:val="21"/>
        </w:rPr>
        <w:t>“</w:t>
      </w:r>
      <w:r w:rsidRPr="00070D66">
        <w:rPr>
          <w:rFonts w:hint="eastAsia"/>
          <w:color w:val="000000" w:themeColor="text1"/>
          <w:sz w:val="21"/>
          <w:szCs w:val="21"/>
        </w:rPr>
        <w:t>Choice Elements in International Planning</w:t>
      </w:r>
      <w:r w:rsidRPr="00070D66">
        <w:rPr>
          <w:color w:val="000000" w:themeColor="text1"/>
          <w:sz w:val="21"/>
          <w:szCs w:val="21"/>
        </w:rPr>
        <w:t>”</w:t>
      </w:r>
      <w:r w:rsidRPr="00070D66">
        <w:rPr>
          <w:rFonts w:hint="eastAsia"/>
          <w:color w:val="000000" w:themeColor="text1"/>
          <w:sz w:val="21"/>
          <w:szCs w:val="21"/>
        </w:rPr>
        <w:t xml:space="preserve"> in </w:t>
      </w:r>
      <w:r w:rsidRPr="00070D66">
        <w:rPr>
          <w:rFonts w:hint="eastAsia"/>
          <w:i/>
          <w:color w:val="000000" w:themeColor="text1"/>
          <w:sz w:val="21"/>
          <w:szCs w:val="21"/>
        </w:rPr>
        <w:t>Capital Formation and Economic Development</w:t>
      </w:r>
      <w:r w:rsidRPr="00070D66">
        <w:rPr>
          <w:rFonts w:hint="eastAsia"/>
          <w:color w:val="000000" w:themeColor="text1"/>
          <w:sz w:val="21"/>
          <w:szCs w:val="21"/>
        </w:rPr>
        <w:t xml:space="preserve">, ed. by P. N. </w:t>
      </w:r>
      <w:proofErr w:type="spellStart"/>
      <w:r w:rsidRPr="00070D66">
        <w:rPr>
          <w:rFonts w:hint="eastAsia"/>
          <w:color w:val="000000" w:themeColor="text1"/>
          <w:sz w:val="21"/>
          <w:szCs w:val="21"/>
        </w:rPr>
        <w:t>Roseinstein</w:t>
      </w:r>
      <w:proofErr w:type="spellEnd"/>
      <w:r w:rsidRPr="00070D66">
        <w:rPr>
          <w:rFonts w:hint="eastAsia"/>
          <w:color w:val="000000" w:themeColor="text1"/>
          <w:sz w:val="21"/>
          <w:szCs w:val="21"/>
        </w:rPr>
        <w:t xml:space="preserve"> </w:t>
      </w:r>
      <w:proofErr w:type="spellStart"/>
      <w:r w:rsidRPr="00070D66">
        <w:rPr>
          <w:rFonts w:hint="eastAsia"/>
          <w:color w:val="000000" w:themeColor="text1"/>
          <w:sz w:val="21"/>
          <w:szCs w:val="21"/>
        </w:rPr>
        <w:t>Rodan</w:t>
      </w:r>
      <w:proofErr w:type="spellEnd"/>
      <w:r w:rsidRPr="00070D66">
        <w:rPr>
          <w:rFonts w:hint="eastAsia"/>
          <w:color w:val="000000" w:themeColor="text1"/>
          <w:sz w:val="21"/>
          <w:szCs w:val="21"/>
        </w:rPr>
        <w:t>, London, Allen &amp; Unwin, pp68-82.</w:t>
      </w:r>
    </w:p>
    <w:p w14:paraId="7913DC41" w14:textId="77777777" w:rsidR="00070D66" w:rsidRPr="00070D66" w:rsidRDefault="00070D66" w:rsidP="00070D66">
      <w:pPr>
        <w:ind w:firstLineChars="270" w:firstLine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c.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雑誌論文</w:t>
      </w:r>
    </w:p>
    <w:p w14:paraId="09F5A639" w14:textId="77777777" w:rsidR="00070D66" w:rsidRPr="00070D66" w:rsidRDefault="00070D66" w:rsidP="00070D66">
      <w:pPr>
        <w:ind w:leftChars="471" w:left="1034" w:hanging="2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執筆者（出版年・月）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color w:val="000000" w:themeColor="text1"/>
          <w:sz w:val="21"/>
          <w:szCs w:val="21"/>
        </w:rPr>
        <w:t>“</w:t>
      </w:r>
      <w:r w:rsidRPr="00070D66">
        <w:rPr>
          <w:rFonts w:hint="eastAsia"/>
          <w:color w:val="000000" w:themeColor="text1"/>
          <w:sz w:val="21"/>
          <w:szCs w:val="21"/>
        </w:rPr>
        <w:t>論文名</w:t>
      </w:r>
      <w:r w:rsidRPr="00070D66">
        <w:rPr>
          <w:color w:val="000000" w:themeColor="text1"/>
          <w:sz w:val="21"/>
          <w:szCs w:val="21"/>
        </w:rPr>
        <w:t>”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雑誌名（イタリック）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巻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号（年月）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color w:val="000000" w:themeColor="text1"/>
          <w:sz w:val="21"/>
          <w:szCs w:val="21"/>
        </w:rPr>
        <w:t>引用ページ</w:t>
      </w:r>
      <w:r w:rsidRPr="00070D66">
        <w:rPr>
          <w:rFonts w:hint="eastAsia"/>
          <w:color w:val="000000" w:themeColor="text1"/>
          <w:sz w:val="21"/>
          <w:szCs w:val="21"/>
        </w:rPr>
        <w:t>.</w:t>
      </w:r>
    </w:p>
    <w:p w14:paraId="2FF68EE2" w14:textId="77777777" w:rsidR="00070D66" w:rsidRPr="00070D66" w:rsidRDefault="00070D66" w:rsidP="00070D66">
      <w:pPr>
        <w:ind w:leftChars="472" w:left="1652" w:hangingChars="270" w:hanging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（例）</w:t>
      </w:r>
      <w:r w:rsidRPr="00070D66">
        <w:rPr>
          <w:rFonts w:hint="eastAsia"/>
          <w:color w:val="000000" w:themeColor="text1"/>
          <w:sz w:val="21"/>
          <w:szCs w:val="21"/>
        </w:rPr>
        <w:t xml:space="preserve"> </w:t>
      </w:r>
      <w:proofErr w:type="spellStart"/>
      <w:r w:rsidRPr="00070D66">
        <w:rPr>
          <w:rFonts w:hint="eastAsia"/>
          <w:color w:val="000000" w:themeColor="text1"/>
          <w:sz w:val="21"/>
          <w:szCs w:val="21"/>
        </w:rPr>
        <w:t>Locanathan</w:t>
      </w:r>
      <w:proofErr w:type="spellEnd"/>
      <w:r w:rsidRPr="00070D66">
        <w:rPr>
          <w:rFonts w:hint="eastAsia"/>
          <w:color w:val="000000" w:themeColor="text1"/>
          <w:sz w:val="21"/>
          <w:szCs w:val="21"/>
        </w:rPr>
        <w:t xml:space="preserve">, P.  S. (Jan/Mar. 1968), </w:t>
      </w:r>
      <w:r w:rsidRPr="00070D66">
        <w:rPr>
          <w:color w:val="000000" w:themeColor="text1"/>
          <w:sz w:val="21"/>
          <w:szCs w:val="21"/>
        </w:rPr>
        <w:t>“</w:t>
      </w:r>
      <w:r w:rsidRPr="00070D66">
        <w:rPr>
          <w:rFonts w:hint="eastAsia"/>
          <w:color w:val="000000" w:themeColor="text1"/>
          <w:sz w:val="21"/>
          <w:szCs w:val="21"/>
        </w:rPr>
        <w:t>Regional Co-operation and Development</w:t>
      </w:r>
      <w:r w:rsidRPr="00070D66">
        <w:rPr>
          <w:color w:val="000000" w:themeColor="text1"/>
          <w:sz w:val="21"/>
          <w:szCs w:val="21"/>
        </w:rPr>
        <w:t>”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i/>
          <w:color w:val="000000" w:themeColor="text1"/>
          <w:sz w:val="21"/>
          <w:szCs w:val="21"/>
        </w:rPr>
        <w:t>Indian Economic Journal</w:t>
      </w:r>
      <w:r w:rsidRPr="00070D66">
        <w:rPr>
          <w:rFonts w:hint="eastAsia"/>
          <w:color w:val="000000" w:themeColor="text1"/>
          <w:sz w:val="21"/>
          <w:szCs w:val="21"/>
        </w:rPr>
        <w:t>, Vol. 15 No3, pp. 39-40.</w:t>
      </w:r>
    </w:p>
    <w:p w14:paraId="20D43418" w14:textId="77777777" w:rsidR="00070D66" w:rsidRPr="00070D66" w:rsidRDefault="00070D66" w:rsidP="00070D66">
      <w:pPr>
        <w:rPr>
          <w:color w:val="000000" w:themeColor="text1"/>
          <w:sz w:val="21"/>
          <w:szCs w:val="21"/>
        </w:rPr>
      </w:pPr>
    </w:p>
    <w:p w14:paraId="07DF34D8" w14:textId="77777777" w:rsidR="00070D66" w:rsidRPr="00070D66" w:rsidRDefault="00070D66" w:rsidP="00070D66">
      <w:pPr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（二度目以後の引用について）</w:t>
      </w:r>
    </w:p>
    <w:p w14:paraId="18FAF7D2" w14:textId="77777777" w:rsidR="00070D66" w:rsidRPr="00070D66" w:rsidRDefault="00070D66" w:rsidP="00070D6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（１）</w:t>
      </w:r>
      <w:r w:rsidRPr="00070D66">
        <w:rPr>
          <w:rFonts w:hint="eastAsia"/>
          <w:color w:val="000000" w:themeColor="text1"/>
          <w:sz w:val="21"/>
          <w:szCs w:val="21"/>
        </w:rPr>
        <w:t>邦文文献</w:t>
      </w:r>
    </w:p>
    <w:p w14:paraId="6F01F35A" w14:textId="77777777" w:rsidR="00070D66" w:rsidRPr="00070D66" w:rsidRDefault="00070D66" w:rsidP="00070D66">
      <w:pPr>
        <w:ind w:firstLineChars="270" w:firstLine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ⅰ</w:t>
      </w:r>
      <w:r w:rsidRPr="00070D66">
        <w:rPr>
          <w:rFonts w:hint="eastAsia"/>
          <w:color w:val="000000" w:themeColor="text1"/>
          <w:sz w:val="21"/>
          <w:szCs w:val="21"/>
        </w:rPr>
        <w:t>.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すぐ前に引用文献がある場合</w:t>
      </w:r>
    </w:p>
    <w:p w14:paraId="38E1A926" w14:textId="77777777" w:rsidR="00070D66" w:rsidRPr="00070D66" w:rsidRDefault="00070D66" w:rsidP="00070D66">
      <w:pPr>
        <w:ind w:firstLineChars="405" w:firstLine="92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同上書（同上論文、…誌、…紙）、引用ページ。</w:t>
      </w:r>
    </w:p>
    <w:p w14:paraId="4422EE8C" w14:textId="77777777" w:rsidR="00070D66" w:rsidRPr="00070D66" w:rsidRDefault="00070D66" w:rsidP="00070D66">
      <w:pPr>
        <w:ind w:firstLineChars="270" w:firstLine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ⅱ</w:t>
      </w:r>
      <w:r w:rsidRPr="00070D66">
        <w:rPr>
          <w:rFonts w:hint="eastAsia"/>
          <w:color w:val="000000" w:themeColor="text1"/>
          <w:sz w:val="21"/>
          <w:szCs w:val="21"/>
        </w:rPr>
        <w:t>.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間に他の引用文献がある場合</w:t>
      </w:r>
    </w:p>
    <w:p w14:paraId="0B263F3D" w14:textId="77777777" w:rsidR="00070D66" w:rsidRPr="00070D66" w:rsidRDefault="00070D66" w:rsidP="00070D66">
      <w:pPr>
        <w:ind w:firstLineChars="405" w:firstLine="92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姓、前掲書（初出の注番号）、引用ページ。</w:t>
      </w:r>
    </w:p>
    <w:p w14:paraId="5554BA7C" w14:textId="77777777" w:rsidR="00070D66" w:rsidRPr="00070D66" w:rsidRDefault="00070D66" w:rsidP="00070D66">
      <w:pPr>
        <w:ind w:leftChars="472" w:left="1652" w:hangingChars="270" w:hanging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（例）　安藤、前掲書（注</w:t>
      </w:r>
      <w:r w:rsidRPr="00070D66">
        <w:rPr>
          <w:rFonts w:hint="eastAsia"/>
          <w:color w:val="000000" w:themeColor="text1"/>
          <w:sz w:val="21"/>
          <w:szCs w:val="21"/>
        </w:rPr>
        <w:t>5</w:t>
      </w:r>
      <w:r w:rsidRPr="00070D66">
        <w:rPr>
          <w:rFonts w:hint="eastAsia"/>
          <w:color w:val="000000" w:themeColor="text1"/>
          <w:sz w:val="21"/>
          <w:szCs w:val="21"/>
        </w:rPr>
        <w:t>）、</w:t>
      </w:r>
      <w:r w:rsidRPr="00070D66">
        <w:rPr>
          <w:rFonts w:hint="eastAsia"/>
          <w:color w:val="000000" w:themeColor="text1"/>
          <w:sz w:val="21"/>
          <w:szCs w:val="21"/>
        </w:rPr>
        <w:t>184</w:t>
      </w:r>
      <w:r w:rsidRPr="00070D66">
        <w:rPr>
          <w:rFonts w:hint="eastAsia"/>
          <w:color w:val="000000" w:themeColor="text1"/>
          <w:sz w:val="21"/>
          <w:szCs w:val="21"/>
        </w:rPr>
        <w:t>ページ。</w:t>
      </w:r>
    </w:p>
    <w:p w14:paraId="2E831126" w14:textId="77777777" w:rsidR="00070D66" w:rsidRPr="00070D66" w:rsidRDefault="00070D66" w:rsidP="00070D6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（２）</w:t>
      </w:r>
      <w:r w:rsidRPr="00070D66">
        <w:rPr>
          <w:rFonts w:hint="eastAsia"/>
          <w:color w:val="000000" w:themeColor="text1"/>
          <w:sz w:val="21"/>
          <w:szCs w:val="21"/>
        </w:rPr>
        <w:t>外国文献</w:t>
      </w:r>
    </w:p>
    <w:p w14:paraId="75359A12" w14:textId="77777777" w:rsidR="00070D66" w:rsidRPr="00070D66" w:rsidRDefault="00070D66" w:rsidP="00070D66">
      <w:pPr>
        <w:ind w:leftChars="472" w:left="2117" w:hangingChars="473" w:hanging="1083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 xml:space="preserve">（例）　</w:t>
      </w:r>
      <w:r w:rsidRPr="00070D66">
        <w:rPr>
          <w:rFonts w:hint="eastAsia"/>
          <w:color w:val="000000" w:themeColor="text1"/>
          <w:sz w:val="21"/>
          <w:szCs w:val="21"/>
        </w:rPr>
        <w:t>5)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</w:t>
      </w:r>
      <w:r w:rsidRPr="00070D66">
        <w:rPr>
          <w:rFonts w:hint="eastAsia"/>
          <w:color w:val="000000" w:themeColor="text1"/>
          <w:sz w:val="21"/>
          <w:szCs w:val="21"/>
        </w:rPr>
        <w:t xml:space="preserve">Black, B. (Jan. 1983), </w:t>
      </w:r>
      <w:r w:rsidRPr="00070D66">
        <w:rPr>
          <w:color w:val="000000" w:themeColor="text1"/>
          <w:sz w:val="21"/>
          <w:szCs w:val="21"/>
        </w:rPr>
        <w:t>“</w:t>
      </w:r>
      <w:r w:rsidRPr="00070D66">
        <w:rPr>
          <w:rFonts w:hint="eastAsia"/>
          <w:color w:val="000000" w:themeColor="text1"/>
          <w:sz w:val="21"/>
          <w:szCs w:val="21"/>
        </w:rPr>
        <w:t xml:space="preserve">A Generalization of Destination Effects in </w:t>
      </w:r>
      <w:r w:rsidRPr="00070D66">
        <w:rPr>
          <w:rFonts w:hint="eastAsia"/>
          <w:color w:val="000000" w:themeColor="text1"/>
          <w:sz w:val="21"/>
          <w:szCs w:val="21"/>
        </w:rPr>
        <w:lastRenderedPageBreak/>
        <w:t>Special Interaction Modeling</w:t>
      </w:r>
      <w:r w:rsidRPr="00070D66">
        <w:rPr>
          <w:color w:val="000000" w:themeColor="text1"/>
          <w:sz w:val="21"/>
          <w:szCs w:val="21"/>
        </w:rPr>
        <w:t>”</w:t>
      </w:r>
      <w:r w:rsidRPr="00070D66">
        <w:rPr>
          <w:rFonts w:hint="eastAsia"/>
          <w:color w:val="000000" w:themeColor="text1"/>
          <w:sz w:val="21"/>
          <w:szCs w:val="21"/>
        </w:rPr>
        <w:t xml:space="preserve">, </w:t>
      </w:r>
      <w:r w:rsidRPr="00070D66">
        <w:rPr>
          <w:rFonts w:hint="eastAsia"/>
          <w:i/>
          <w:color w:val="000000" w:themeColor="text1"/>
          <w:sz w:val="21"/>
          <w:szCs w:val="21"/>
        </w:rPr>
        <w:t>Economic Geography</w:t>
      </w:r>
      <w:r w:rsidRPr="00070D66">
        <w:rPr>
          <w:rFonts w:hint="eastAsia"/>
          <w:color w:val="000000" w:themeColor="text1"/>
          <w:sz w:val="21"/>
          <w:szCs w:val="21"/>
        </w:rPr>
        <w:t>, Vol. 59. No.1, pp. 16-18.</w:t>
      </w:r>
    </w:p>
    <w:p w14:paraId="24649861" w14:textId="77777777" w:rsidR="00070D66" w:rsidRPr="00070D66" w:rsidRDefault="00070D66" w:rsidP="00070D66">
      <w:pPr>
        <w:ind w:leftChars="472" w:left="2117" w:hangingChars="473" w:hanging="1083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070D66">
        <w:rPr>
          <w:rFonts w:hint="eastAsia"/>
          <w:color w:val="000000" w:themeColor="text1"/>
          <w:sz w:val="21"/>
          <w:szCs w:val="21"/>
        </w:rPr>
        <w:t>6)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</w:t>
      </w:r>
      <w:r w:rsidRPr="00070D66">
        <w:rPr>
          <w:rFonts w:hint="eastAsia"/>
          <w:i/>
          <w:color w:val="000000" w:themeColor="text1"/>
          <w:sz w:val="21"/>
          <w:szCs w:val="21"/>
        </w:rPr>
        <w:t>Ibid</w:t>
      </w:r>
      <w:r w:rsidRPr="00070D66">
        <w:rPr>
          <w:rFonts w:hint="eastAsia"/>
          <w:color w:val="000000" w:themeColor="text1"/>
          <w:sz w:val="21"/>
          <w:szCs w:val="21"/>
        </w:rPr>
        <w:t>. pp. 20-30</w:t>
      </w:r>
    </w:p>
    <w:p w14:paraId="4236942F" w14:textId="77777777" w:rsidR="00070D66" w:rsidRPr="00070D66" w:rsidRDefault="00070D66" w:rsidP="00070D66">
      <w:pPr>
        <w:ind w:leftChars="472" w:left="2117" w:hangingChars="473" w:hanging="1083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 xml:space="preserve">（例）　</w:t>
      </w:r>
      <w:r w:rsidRPr="00070D66">
        <w:rPr>
          <w:rFonts w:hint="eastAsia"/>
          <w:color w:val="000000" w:themeColor="text1"/>
          <w:sz w:val="21"/>
          <w:szCs w:val="21"/>
        </w:rPr>
        <w:t>1)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</w:t>
      </w:r>
      <w:r w:rsidRPr="00070D66">
        <w:rPr>
          <w:rFonts w:hint="eastAsia"/>
          <w:color w:val="000000" w:themeColor="text1"/>
          <w:sz w:val="21"/>
          <w:szCs w:val="21"/>
        </w:rPr>
        <w:t xml:space="preserve">Keynes, J. M., </w:t>
      </w:r>
      <w:r w:rsidRPr="00070D66">
        <w:rPr>
          <w:rFonts w:hint="eastAsia"/>
          <w:i/>
          <w:color w:val="000000" w:themeColor="text1"/>
          <w:sz w:val="21"/>
          <w:szCs w:val="21"/>
        </w:rPr>
        <w:t>The General Theory of Employment, Interest and Money</w:t>
      </w:r>
      <w:r w:rsidRPr="00070D66">
        <w:rPr>
          <w:rFonts w:hint="eastAsia"/>
          <w:color w:val="000000" w:themeColor="text1"/>
          <w:sz w:val="21"/>
          <w:szCs w:val="21"/>
        </w:rPr>
        <w:t>, Macmillan, p. 30.</w:t>
      </w:r>
    </w:p>
    <w:p w14:paraId="42DFABD6" w14:textId="77777777" w:rsidR="00070D66" w:rsidRPr="00070D66" w:rsidRDefault="00070D66" w:rsidP="00070D66">
      <w:pPr>
        <w:ind w:leftChars="472" w:left="2117" w:hangingChars="473" w:hanging="1083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070D66">
        <w:rPr>
          <w:rFonts w:hint="eastAsia"/>
          <w:color w:val="000000" w:themeColor="text1"/>
          <w:sz w:val="21"/>
          <w:szCs w:val="21"/>
        </w:rPr>
        <w:t>2)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</w:t>
      </w:r>
      <w:r w:rsidRPr="00070D66">
        <w:rPr>
          <w:rFonts w:hint="eastAsia"/>
          <w:color w:val="000000" w:themeColor="text1"/>
          <w:sz w:val="21"/>
          <w:szCs w:val="21"/>
        </w:rPr>
        <w:t>Mill, J. S.,</w:t>
      </w:r>
      <w:r w:rsidRPr="00070D66">
        <w:rPr>
          <w:rFonts w:hint="eastAsia"/>
          <w:i/>
          <w:color w:val="000000" w:themeColor="text1"/>
          <w:sz w:val="21"/>
          <w:szCs w:val="21"/>
        </w:rPr>
        <w:t xml:space="preserve"> On Liberty</w:t>
      </w:r>
      <w:r w:rsidRPr="00070D66">
        <w:rPr>
          <w:rFonts w:hint="eastAsia"/>
          <w:color w:val="000000" w:themeColor="text1"/>
          <w:sz w:val="21"/>
          <w:szCs w:val="21"/>
        </w:rPr>
        <w:t>.</w:t>
      </w:r>
    </w:p>
    <w:p w14:paraId="19D005A3" w14:textId="77777777" w:rsidR="00070D66" w:rsidRPr="00070D66" w:rsidRDefault="00070D66" w:rsidP="00070D66">
      <w:pPr>
        <w:ind w:leftChars="472" w:left="2117" w:hangingChars="473" w:hanging="1083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 xml:space="preserve">　　　　</w:t>
      </w:r>
      <w:r w:rsidRPr="00070D66">
        <w:rPr>
          <w:color w:val="000000" w:themeColor="text1"/>
          <w:sz w:val="21"/>
          <w:szCs w:val="21"/>
        </w:rPr>
        <w:t>3)</w:t>
      </w:r>
      <w:r w:rsidRPr="00070D66">
        <w:rPr>
          <w:rFonts w:hint="eastAsia"/>
          <w:color w:val="000000" w:themeColor="text1"/>
          <w:sz w:val="21"/>
          <w:szCs w:val="21"/>
        </w:rPr>
        <w:t xml:space="preserve">　</w:t>
      </w:r>
      <w:r w:rsidRPr="00070D66">
        <w:rPr>
          <w:color w:val="000000" w:themeColor="text1"/>
          <w:sz w:val="21"/>
          <w:szCs w:val="21"/>
        </w:rPr>
        <w:t>Keynes</w:t>
      </w:r>
      <w:r w:rsidRPr="00070D66">
        <w:rPr>
          <w:rFonts w:hint="eastAsia"/>
          <w:color w:val="000000" w:themeColor="text1"/>
          <w:sz w:val="21"/>
          <w:szCs w:val="21"/>
        </w:rPr>
        <w:t>,</w:t>
      </w:r>
      <w:r w:rsidRPr="00070D66">
        <w:rPr>
          <w:color w:val="000000" w:themeColor="text1"/>
          <w:sz w:val="21"/>
          <w:szCs w:val="21"/>
        </w:rPr>
        <w:t xml:space="preserve"> </w:t>
      </w:r>
      <w:r w:rsidRPr="00070D66">
        <w:rPr>
          <w:i/>
          <w:color w:val="000000" w:themeColor="text1"/>
          <w:sz w:val="21"/>
          <w:szCs w:val="21"/>
        </w:rPr>
        <w:t>op</w:t>
      </w:r>
      <w:r w:rsidRPr="00070D66">
        <w:rPr>
          <w:rFonts w:hint="eastAsia"/>
          <w:i/>
          <w:color w:val="000000" w:themeColor="text1"/>
          <w:sz w:val="21"/>
          <w:szCs w:val="21"/>
        </w:rPr>
        <w:t>.</w:t>
      </w:r>
      <w:r w:rsidRPr="00070D66">
        <w:rPr>
          <w:i/>
          <w:color w:val="000000" w:themeColor="text1"/>
          <w:sz w:val="21"/>
          <w:szCs w:val="21"/>
        </w:rPr>
        <w:t xml:space="preserve"> cit</w:t>
      </w:r>
      <w:r w:rsidRPr="00070D66">
        <w:rPr>
          <w:rFonts w:hint="eastAsia"/>
          <w:color w:val="000000" w:themeColor="text1"/>
          <w:sz w:val="21"/>
          <w:szCs w:val="21"/>
        </w:rPr>
        <w:t>.,</w:t>
      </w:r>
      <w:r w:rsidRPr="00070D66">
        <w:rPr>
          <w:color w:val="000000" w:themeColor="text1"/>
          <w:sz w:val="21"/>
          <w:szCs w:val="21"/>
        </w:rPr>
        <w:t xml:space="preserve"> p</w:t>
      </w:r>
      <w:r w:rsidRPr="00070D66">
        <w:rPr>
          <w:rFonts w:hint="eastAsia"/>
          <w:color w:val="000000" w:themeColor="text1"/>
          <w:sz w:val="21"/>
          <w:szCs w:val="21"/>
        </w:rPr>
        <w:t>.</w:t>
      </w:r>
      <w:r w:rsidRPr="00070D66">
        <w:rPr>
          <w:color w:val="000000" w:themeColor="text1"/>
          <w:sz w:val="21"/>
          <w:szCs w:val="21"/>
        </w:rPr>
        <w:t xml:space="preserve"> 64</w:t>
      </w:r>
      <w:r w:rsidRPr="00070D66">
        <w:rPr>
          <w:rFonts w:hint="eastAsia"/>
          <w:color w:val="000000" w:themeColor="text1"/>
          <w:sz w:val="21"/>
          <w:szCs w:val="21"/>
        </w:rPr>
        <w:t>.</w:t>
      </w:r>
    </w:p>
    <w:p w14:paraId="5C751056" w14:textId="77777777" w:rsidR="00070D66" w:rsidRPr="00070D66" w:rsidRDefault="00070D66" w:rsidP="00070D66">
      <w:pPr>
        <w:rPr>
          <w:color w:val="000000" w:themeColor="text1"/>
          <w:sz w:val="21"/>
          <w:szCs w:val="21"/>
        </w:rPr>
      </w:pPr>
    </w:p>
    <w:p w14:paraId="12009015" w14:textId="77777777" w:rsidR="00070D66" w:rsidRPr="00070D66" w:rsidRDefault="00070D66" w:rsidP="00070D66">
      <w:pPr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（同一著者の著作が</w:t>
      </w:r>
      <w:r w:rsidRPr="00070D66">
        <w:rPr>
          <w:color w:val="000000" w:themeColor="text1"/>
          <w:sz w:val="21"/>
          <w:szCs w:val="21"/>
        </w:rPr>
        <w:t>2</w:t>
      </w:r>
      <w:r w:rsidRPr="00070D66">
        <w:rPr>
          <w:rFonts w:hint="eastAsia"/>
          <w:color w:val="000000" w:themeColor="text1"/>
          <w:sz w:val="21"/>
          <w:szCs w:val="21"/>
        </w:rPr>
        <w:t>点以上ある場合）</w:t>
      </w:r>
    </w:p>
    <w:p w14:paraId="3AA42B21" w14:textId="77777777" w:rsidR="00070D66" w:rsidRPr="00070D66" w:rsidRDefault="00070D66" w:rsidP="00070D6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（１）</w:t>
      </w:r>
      <w:r w:rsidRPr="00070D66">
        <w:rPr>
          <w:rFonts w:hint="eastAsia"/>
          <w:color w:val="000000" w:themeColor="text1"/>
          <w:sz w:val="21"/>
          <w:szCs w:val="21"/>
        </w:rPr>
        <w:t>邦文文献</w:t>
      </w:r>
    </w:p>
    <w:p w14:paraId="47175EFD" w14:textId="77777777" w:rsidR="00070D66" w:rsidRPr="00070D66" w:rsidRDefault="00070D66" w:rsidP="00070D66">
      <w:pPr>
        <w:ind w:firstLineChars="270" w:firstLine="618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姓『書名』（または「論文名」を適当な長さに略）</w:t>
      </w:r>
      <w:r w:rsidRPr="00070D66">
        <w:rPr>
          <w:color w:val="000000" w:themeColor="text1"/>
          <w:sz w:val="21"/>
          <w:szCs w:val="21"/>
        </w:rPr>
        <w:t>、</w:t>
      </w:r>
      <w:r w:rsidRPr="00070D66">
        <w:rPr>
          <w:rFonts w:hint="eastAsia"/>
          <w:color w:val="000000" w:themeColor="text1"/>
          <w:sz w:val="21"/>
          <w:szCs w:val="21"/>
        </w:rPr>
        <w:t>引用ページ</w:t>
      </w:r>
      <w:r w:rsidRPr="00070D66">
        <w:rPr>
          <w:color w:val="000000" w:themeColor="text1"/>
          <w:sz w:val="21"/>
          <w:szCs w:val="21"/>
        </w:rPr>
        <w:t>。</w:t>
      </w:r>
    </w:p>
    <w:p w14:paraId="66A3ED1E" w14:textId="77777777" w:rsidR="00070D66" w:rsidRPr="00070D66" w:rsidRDefault="00070D66" w:rsidP="00070D66">
      <w:pPr>
        <w:ind w:leftChars="472" w:left="2117" w:hangingChars="473" w:hanging="1083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>（例）　川田編「インドの経済と…」</w:t>
      </w:r>
      <w:r w:rsidRPr="00070D66">
        <w:rPr>
          <w:color w:val="000000" w:themeColor="text1"/>
          <w:sz w:val="21"/>
          <w:szCs w:val="21"/>
        </w:rPr>
        <w:t>、</w:t>
      </w:r>
      <w:r w:rsidRPr="00070D66">
        <w:rPr>
          <w:rFonts w:hint="eastAsia"/>
          <w:color w:val="000000" w:themeColor="text1"/>
          <w:sz w:val="21"/>
          <w:szCs w:val="21"/>
        </w:rPr>
        <w:t>10</w:t>
      </w:r>
      <w:r w:rsidRPr="00070D66">
        <w:rPr>
          <w:color w:val="000000" w:themeColor="text1"/>
          <w:sz w:val="21"/>
          <w:szCs w:val="21"/>
        </w:rPr>
        <w:t>9</w:t>
      </w:r>
      <w:r w:rsidRPr="00070D66">
        <w:rPr>
          <w:rFonts w:hint="eastAsia"/>
          <w:color w:val="000000" w:themeColor="text1"/>
          <w:sz w:val="21"/>
          <w:szCs w:val="21"/>
        </w:rPr>
        <w:t>ページ</w:t>
      </w:r>
      <w:r w:rsidRPr="00070D66">
        <w:rPr>
          <w:color w:val="000000" w:themeColor="text1"/>
          <w:sz w:val="21"/>
          <w:szCs w:val="21"/>
        </w:rPr>
        <w:t>。</w:t>
      </w:r>
    </w:p>
    <w:p w14:paraId="39CC969A" w14:textId="77777777" w:rsidR="00070D66" w:rsidRPr="00070D66" w:rsidRDefault="00070D66" w:rsidP="00070D66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（２）</w:t>
      </w:r>
      <w:r w:rsidRPr="00070D66">
        <w:rPr>
          <w:rFonts w:hint="eastAsia"/>
          <w:color w:val="000000" w:themeColor="text1"/>
          <w:sz w:val="21"/>
          <w:szCs w:val="21"/>
        </w:rPr>
        <w:t>外国文献</w:t>
      </w:r>
    </w:p>
    <w:p w14:paraId="78BA71B3" w14:textId="77777777" w:rsidR="00070D66" w:rsidRPr="00070D66" w:rsidRDefault="00070D66" w:rsidP="00070D66">
      <w:pPr>
        <w:ind w:leftChars="472" w:left="2117" w:hangingChars="473" w:hanging="1083"/>
        <w:rPr>
          <w:color w:val="000000" w:themeColor="text1"/>
          <w:sz w:val="21"/>
          <w:szCs w:val="21"/>
        </w:rPr>
      </w:pPr>
      <w:r w:rsidRPr="00070D66">
        <w:rPr>
          <w:rFonts w:hint="eastAsia"/>
          <w:color w:val="000000" w:themeColor="text1"/>
          <w:sz w:val="21"/>
          <w:szCs w:val="21"/>
        </w:rPr>
        <w:t xml:space="preserve">（例）　</w:t>
      </w:r>
      <w:proofErr w:type="spellStart"/>
      <w:r w:rsidRPr="00070D66">
        <w:rPr>
          <w:color w:val="000000" w:themeColor="text1"/>
          <w:sz w:val="21"/>
          <w:szCs w:val="21"/>
        </w:rPr>
        <w:t>Shult</w:t>
      </w:r>
      <w:proofErr w:type="spellEnd"/>
      <w:r w:rsidRPr="00070D66">
        <w:rPr>
          <w:rFonts w:hint="eastAsia"/>
          <w:color w:val="000000" w:themeColor="text1"/>
          <w:sz w:val="21"/>
          <w:szCs w:val="21"/>
        </w:rPr>
        <w:t>,</w:t>
      </w:r>
      <w:r w:rsidRPr="00070D66">
        <w:rPr>
          <w:color w:val="000000" w:themeColor="text1"/>
          <w:sz w:val="21"/>
          <w:szCs w:val="21"/>
        </w:rPr>
        <w:t xml:space="preserve"> Economic Crises</w:t>
      </w:r>
      <w:r w:rsidRPr="00070D66">
        <w:rPr>
          <w:color w:val="000000" w:themeColor="text1"/>
          <w:sz w:val="21"/>
          <w:szCs w:val="21"/>
        </w:rPr>
        <w:t>、</w:t>
      </w:r>
      <w:r w:rsidRPr="00070D66">
        <w:rPr>
          <w:rFonts w:hint="eastAsia"/>
          <w:color w:val="000000" w:themeColor="text1"/>
          <w:sz w:val="21"/>
          <w:szCs w:val="21"/>
        </w:rPr>
        <w:t>……</w:t>
      </w:r>
      <w:r w:rsidRPr="00070D66">
        <w:rPr>
          <w:color w:val="000000" w:themeColor="text1"/>
          <w:sz w:val="21"/>
          <w:szCs w:val="21"/>
        </w:rPr>
        <w:t>pp</w:t>
      </w:r>
      <w:r w:rsidRPr="00070D66">
        <w:rPr>
          <w:rFonts w:hint="eastAsia"/>
          <w:color w:val="000000" w:themeColor="text1"/>
          <w:sz w:val="21"/>
          <w:szCs w:val="21"/>
        </w:rPr>
        <w:t>.</w:t>
      </w:r>
      <w:r w:rsidRPr="00070D66">
        <w:rPr>
          <w:color w:val="000000" w:themeColor="text1"/>
          <w:sz w:val="21"/>
          <w:szCs w:val="21"/>
        </w:rPr>
        <w:t xml:space="preserve"> 8-15</w:t>
      </w:r>
      <w:r w:rsidRPr="00070D66">
        <w:rPr>
          <w:rFonts w:hint="eastAsia"/>
          <w:color w:val="000000" w:themeColor="text1"/>
          <w:sz w:val="21"/>
          <w:szCs w:val="21"/>
        </w:rPr>
        <w:t>.</w:t>
      </w:r>
    </w:p>
    <w:p w14:paraId="23A8E57A" w14:textId="77777777" w:rsidR="00070D66" w:rsidRPr="00070D66" w:rsidRDefault="00070D66" w:rsidP="00070D66">
      <w:pPr>
        <w:ind w:leftChars="472" w:left="2117" w:hangingChars="473" w:hanging="1083"/>
        <w:rPr>
          <w:color w:val="000000" w:themeColor="text1"/>
          <w:sz w:val="21"/>
          <w:szCs w:val="21"/>
        </w:rPr>
      </w:pPr>
    </w:p>
    <w:p w14:paraId="1D40FE6B" w14:textId="77777777" w:rsidR="00B62C97" w:rsidRDefault="00B62C97" w:rsidP="00B62C97">
      <w:pPr>
        <w:rPr>
          <w:rFonts w:ascii="ＭＳ 明朝" w:hAnsi="ＭＳ 明朝"/>
        </w:rPr>
      </w:pPr>
      <w:r>
        <w:rPr>
          <w:rFonts w:hint="eastAsia"/>
          <w:color w:val="000000" w:themeColor="text1"/>
          <w:sz w:val="21"/>
          <w:szCs w:val="21"/>
        </w:rPr>
        <w:t>３．注として</w:t>
      </w:r>
      <w:r>
        <w:rPr>
          <w:rFonts w:hint="eastAsia"/>
          <w:color w:val="000000" w:themeColor="text1"/>
          <w:sz w:val="21"/>
          <w:szCs w:val="21"/>
        </w:rPr>
        <w:t>URL</w:t>
      </w:r>
      <w:r>
        <w:rPr>
          <w:rFonts w:hint="eastAsia"/>
          <w:color w:val="000000" w:themeColor="text1"/>
          <w:sz w:val="21"/>
          <w:szCs w:val="21"/>
        </w:rPr>
        <w:t>を記載する場合</w:t>
      </w:r>
      <w:r w:rsidRPr="00915DBD">
        <w:rPr>
          <w:rFonts w:ascii="ＭＳ ゴシック" w:eastAsia="ＭＳ ゴシック" w:hAnsi="ＭＳ ゴシック"/>
          <w:sz w:val="21"/>
          <w:szCs w:val="21"/>
        </w:rPr>
        <w:t>（</w:t>
      </w:r>
      <w:r w:rsidRPr="00915DBD">
        <w:rPr>
          <w:rFonts w:ascii="Century" w:eastAsia="ＭＳ ゴシック" w:hAnsi="Century"/>
          <w:sz w:val="21"/>
          <w:szCs w:val="21"/>
        </w:rPr>
        <w:t>10.5</w:t>
      </w:r>
      <w:r w:rsidRPr="00915DBD">
        <w:rPr>
          <w:rFonts w:ascii="ＭＳ ゴシック" w:eastAsia="ＭＳ ゴシック" w:hAnsi="ＭＳ ゴシック"/>
          <w:sz w:val="21"/>
          <w:szCs w:val="21"/>
        </w:rPr>
        <w:t>ポイント</w:t>
      </w:r>
      <w:r w:rsidRPr="00915DBD">
        <w:rPr>
          <w:rFonts w:ascii="Century" w:eastAsia="ＭＳ ゴシック" w:hAnsi="Century"/>
          <w:sz w:val="21"/>
          <w:szCs w:val="21"/>
        </w:rPr>
        <w:t>、</w:t>
      </w:r>
      <w:r w:rsidRPr="00915DBD">
        <w:rPr>
          <w:rFonts w:ascii="Century" w:eastAsia="ＭＳ ゴシック" w:hAnsi="Century"/>
          <w:sz w:val="21"/>
          <w:szCs w:val="21"/>
        </w:rPr>
        <w:t>MS</w:t>
      </w:r>
      <w:r w:rsidRPr="00915DBD">
        <w:rPr>
          <w:rFonts w:ascii="ＭＳ ゴシック" w:eastAsia="ＭＳ ゴシック" w:hAnsi="ＭＳ ゴシック"/>
          <w:sz w:val="21"/>
          <w:szCs w:val="21"/>
        </w:rPr>
        <w:t>ゴチック）</w:t>
      </w:r>
    </w:p>
    <w:p w14:paraId="616D0CD6" w14:textId="77777777" w:rsidR="00B62C97" w:rsidRDefault="00B62C97" w:rsidP="00B62C97">
      <w:pPr>
        <w:ind w:firstLineChars="100" w:firstLine="219"/>
        <w:rPr>
          <w:color w:val="000000" w:themeColor="text1"/>
        </w:rPr>
      </w:pPr>
      <w:r>
        <w:rPr>
          <w:rFonts w:hint="eastAsia"/>
          <w:color w:val="000000" w:themeColor="text1"/>
        </w:rPr>
        <w:t>以下のように表記する。</w:t>
      </w:r>
    </w:p>
    <w:p w14:paraId="2F924FE6" w14:textId="77777777" w:rsidR="00B62C97" w:rsidRPr="00B62C97" w:rsidRDefault="00B62C97" w:rsidP="002B1126">
      <w:pPr>
        <w:ind w:left="147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（例）　　</w:t>
      </w:r>
      <w:r w:rsidRPr="00CF2E19">
        <w:rPr>
          <w:rFonts w:hint="eastAsia"/>
          <w:szCs w:val="21"/>
        </w:rPr>
        <w:t>○○○ホームページ</w:t>
      </w:r>
      <w:r w:rsidRPr="00CF2E19">
        <w:rPr>
          <w:rFonts w:hint="eastAsia"/>
          <w:szCs w:val="21"/>
        </w:rPr>
        <w:t>http://www</w:t>
      </w:r>
      <w:r w:rsidRPr="00CF2E19">
        <w:rPr>
          <w:rFonts w:hint="eastAsia"/>
          <w:szCs w:val="21"/>
        </w:rPr>
        <w:t>……（最終閲覧日：●年●月●日）</w:t>
      </w:r>
    </w:p>
    <w:p w14:paraId="503AABBA" w14:textId="55EE8B89" w:rsidR="00937DFB" w:rsidRDefault="00B62C97" w:rsidP="00F96A97">
      <w:pPr>
        <w:ind w:left="738" w:hangingChars="337" w:hanging="738"/>
        <w:rPr>
          <w:color w:val="000000" w:themeColor="text1"/>
        </w:rPr>
      </w:pPr>
      <w:r w:rsidRPr="00B252A2">
        <w:rPr>
          <w:rFonts w:hint="eastAsia"/>
          <w:color w:val="000000" w:themeColor="text1"/>
        </w:rPr>
        <w:t xml:space="preserve">　</w:t>
      </w:r>
    </w:p>
    <w:p w14:paraId="3B6BF930" w14:textId="0723287C" w:rsidR="002B1126" w:rsidRDefault="002B1126" w:rsidP="00F96A97">
      <w:pPr>
        <w:ind w:left="738" w:hangingChars="337" w:hanging="738"/>
        <w:rPr>
          <w:color w:val="000000" w:themeColor="text1"/>
        </w:rPr>
      </w:pPr>
      <w:r>
        <w:rPr>
          <w:rFonts w:hint="eastAsia"/>
          <w:color w:val="000000" w:themeColor="text1"/>
        </w:rPr>
        <w:t>本文例</w:t>
      </w:r>
    </w:p>
    <w:p w14:paraId="0031034A" w14:textId="5C5B92EA" w:rsidR="002B1126" w:rsidRPr="007515FA" w:rsidRDefault="002B1126" w:rsidP="002B1126">
      <w:pPr>
        <w:ind w:firstLineChars="100" w:firstLine="219"/>
        <w:rPr>
          <w:rFonts w:ascii="Century" w:hAnsi="Century"/>
        </w:rPr>
      </w:pPr>
      <w:r w:rsidRPr="007515FA">
        <w:rPr>
          <w:rFonts w:ascii="Century" w:hAnsi="Century"/>
        </w:rPr>
        <w:t>国土交通省海事局『海事レポート』</w:t>
      </w:r>
      <w:r w:rsidRPr="007515FA">
        <w:rPr>
          <w:rFonts w:ascii="Century" w:hAnsi="Century"/>
        </w:rPr>
        <w:t>2019</w:t>
      </w:r>
      <w:r w:rsidRPr="007515FA">
        <w:rPr>
          <w:rFonts w:ascii="Century" w:hAnsi="Century"/>
        </w:rPr>
        <w:t>年</w:t>
      </w:r>
      <w:r>
        <w:rPr>
          <w:rFonts w:ascii="Century" w:hAnsi="Century" w:hint="eastAsia"/>
        </w:rPr>
        <w:t>,</w:t>
      </w:r>
      <w:r w:rsidRPr="007515FA">
        <w:rPr>
          <w:rFonts w:ascii="Century" w:hAnsi="Century"/>
        </w:rPr>
        <w:t>83</w:t>
      </w:r>
      <w:r w:rsidRPr="007515FA">
        <w:rPr>
          <w:rFonts w:ascii="Century" w:hAnsi="Century"/>
        </w:rPr>
        <w:t>頁は，邦船社の</w:t>
      </w:r>
      <w:r w:rsidRPr="007515FA">
        <w:rPr>
          <w:rFonts w:ascii="Century" w:hAnsi="Century"/>
        </w:rPr>
        <w:t>2018</w:t>
      </w:r>
      <w:r w:rsidRPr="007515FA">
        <w:rPr>
          <w:rFonts w:ascii="Century" w:hAnsi="Century"/>
        </w:rPr>
        <w:t>年における貨物の積み取り量と運賃収入について定期船（コンテナ船について別途うち数を示している）、不定期船、油槽船ごとに取りまとめている。その数字から平均運賃を計算すると、</w:t>
      </w:r>
      <w:r w:rsidRPr="007515FA">
        <w:rPr>
          <w:rFonts w:ascii="Century" w:hAnsi="Century"/>
        </w:rPr>
        <w:t>1</w:t>
      </w:r>
      <w:r w:rsidRPr="007515FA">
        <w:rPr>
          <w:rFonts w:ascii="Century" w:hAnsi="Century"/>
        </w:rPr>
        <w:t>重量トンあたり、定期船：</w:t>
      </w:r>
      <w:r w:rsidRPr="007515FA">
        <w:rPr>
          <w:rFonts w:ascii="Century" w:hAnsi="Century"/>
        </w:rPr>
        <w:t>9</w:t>
      </w:r>
      <w:r>
        <w:rPr>
          <w:rFonts w:ascii="Century" w:hAnsi="Century"/>
        </w:rPr>
        <w:t>,</w:t>
      </w:r>
      <w:r w:rsidRPr="007515FA">
        <w:rPr>
          <w:rFonts w:ascii="Century" w:hAnsi="Century"/>
        </w:rPr>
        <w:t>518</w:t>
      </w:r>
      <w:r w:rsidRPr="007515FA">
        <w:rPr>
          <w:rFonts w:ascii="Century" w:hAnsi="Century"/>
        </w:rPr>
        <w:t>円（うちコンテナ船</w:t>
      </w:r>
      <w:r w:rsidRPr="007515FA">
        <w:rPr>
          <w:rFonts w:ascii="Century" w:hAnsi="Century"/>
        </w:rPr>
        <w:t>9</w:t>
      </w:r>
      <w:r>
        <w:rPr>
          <w:rFonts w:ascii="Century" w:hAnsi="Century"/>
        </w:rPr>
        <w:t>,</w:t>
      </w:r>
      <w:r w:rsidRPr="007515FA">
        <w:rPr>
          <w:rFonts w:ascii="Century" w:hAnsi="Century"/>
        </w:rPr>
        <w:t>666</w:t>
      </w:r>
      <w:r w:rsidRPr="007515FA">
        <w:rPr>
          <w:rFonts w:ascii="Century" w:hAnsi="Century"/>
        </w:rPr>
        <w:t>円）、不定期船：</w:t>
      </w:r>
      <w:r w:rsidRPr="007515FA">
        <w:rPr>
          <w:rFonts w:ascii="Century" w:hAnsi="Century"/>
        </w:rPr>
        <w:t>2</w:t>
      </w:r>
      <w:r>
        <w:rPr>
          <w:rFonts w:ascii="Century" w:hAnsi="Century"/>
        </w:rPr>
        <w:t>,</w:t>
      </w:r>
      <w:r w:rsidRPr="007515FA">
        <w:rPr>
          <w:rFonts w:ascii="Century" w:hAnsi="Century"/>
        </w:rPr>
        <w:t>408</w:t>
      </w:r>
      <w:r w:rsidRPr="007515FA">
        <w:rPr>
          <w:rFonts w:ascii="Century" w:hAnsi="Century"/>
        </w:rPr>
        <w:t>円、油槽船：</w:t>
      </w:r>
      <w:r w:rsidRPr="007515FA">
        <w:rPr>
          <w:rFonts w:ascii="Century" w:hAnsi="Century"/>
        </w:rPr>
        <w:t>1</w:t>
      </w:r>
      <w:r>
        <w:rPr>
          <w:rFonts w:ascii="Century" w:hAnsi="Century"/>
        </w:rPr>
        <w:t>,</w:t>
      </w:r>
      <w:r w:rsidRPr="007515FA">
        <w:rPr>
          <w:rFonts w:ascii="Century" w:hAnsi="Century"/>
        </w:rPr>
        <w:t>801</w:t>
      </w:r>
      <w:r w:rsidRPr="007515FA">
        <w:rPr>
          <w:rFonts w:ascii="Century" w:hAnsi="Century"/>
        </w:rPr>
        <w:t>円となる。</w:t>
      </w:r>
    </w:p>
    <w:p w14:paraId="7357D72A" w14:textId="10AFE6A3" w:rsidR="002B1126" w:rsidRPr="007515FA" w:rsidRDefault="002B1126" w:rsidP="002B1126">
      <w:pPr>
        <w:ind w:firstLineChars="100" w:firstLine="219"/>
        <w:rPr>
          <w:rFonts w:ascii="Century" w:hAnsi="Century"/>
        </w:rPr>
      </w:pPr>
      <w:r w:rsidRPr="007515FA">
        <w:rPr>
          <w:rFonts w:ascii="Century" w:hAnsi="Century"/>
        </w:rPr>
        <w:t>他方、同上書の</w:t>
      </w:r>
      <w:r w:rsidRPr="007515FA">
        <w:rPr>
          <w:rFonts w:ascii="Century" w:hAnsi="Century"/>
        </w:rPr>
        <w:t>80</w:t>
      </w:r>
      <w:r w:rsidRPr="007515FA">
        <w:rPr>
          <w:rFonts w:ascii="Century" w:hAnsi="Century"/>
        </w:rPr>
        <w:t>頁は、</w:t>
      </w:r>
      <w:r w:rsidRPr="007515FA">
        <w:rPr>
          <w:rFonts w:ascii="Century" w:hAnsi="Century"/>
        </w:rPr>
        <w:t>2018</w:t>
      </w:r>
      <w:r w:rsidRPr="007515FA">
        <w:rPr>
          <w:rFonts w:ascii="Century" w:hAnsi="Century"/>
        </w:rPr>
        <w:t>年における日本の海上貿易貨物の品目毎の輸入量と輸入金額、輸出量と輸出金額を取りまとめている。そこから</w:t>
      </w:r>
      <w:r w:rsidRPr="007515FA">
        <w:rPr>
          <w:rFonts w:ascii="Century" w:hAnsi="Century"/>
        </w:rPr>
        <w:t>1</w:t>
      </w:r>
      <w:r w:rsidRPr="007515FA">
        <w:rPr>
          <w:rFonts w:ascii="Century" w:hAnsi="Century"/>
        </w:rPr>
        <w:t>重量トンあたりの商品の輸入価格は、鉄鉱石が</w:t>
      </w:r>
      <w:r w:rsidRPr="007515FA">
        <w:rPr>
          <w:rFonts w:ascii="Century" w:hAnsi="Century"/>
        </w:rPr>
        <w:t>8</w:t>
      </w:r>
      <w:r>
        <w:rPr>
          <w:rFonts w:ascii="Century" w:hAnsi="Century"/>
        </w:rPr>
        <w:t>,</w:t>
      </w:r>
      <w:r w:rsidRPr="007515FA">
        <w:rPr>
          <w:rFonts w:ascii="Century" w:hAnsi="Century"/>
        </w:rPr>
        <w:t>000</w:t>
      </w:r>
      <w:r w:rsidRPr="007515FA">
        <w:rPr>
          <w:rFonts w:ascii="Century" w:hAnsi="Century"/>
        </w:rPr>
        <w:t>円、石炭が</w:t>
      </w:r>
      <w:r>
        <w:rPr>
          <w:rFonts w:ascii="Century" w:hAnsi="Century"/>
        </w:rPr>
        <w:t>1</w:t>
      </w:r>
      <w:r w:rsidRPr="007515FA">
        <w:rPr>
          <w:rFonts w:ascii="Century" w:hAnsi="Century"/>
        </w:rPr>
        <w:t>万</w:t>
      </w:r>
      <w:r w:rsidRPr="007515FA">
        <w:rPr>
          <w:rFonts w:ascii="Century" w:hAnsi="Century"/>
        </w:rPr>
        <w:t>5</w:t>
      </w:r>
      <w:r>
        <w:rPr>
          <w:rFonts w:ascii="Century" w:hAnsi="Century"/>
        </w:rPr>
        <w:t>,</w:t>
      </w:r>
      <w:r w:rsidRPr="007515FA">
        <w:rPr>
          <w:rFonts w:ascii="Century" w:hAnsi="Century"/>
        </w:rPr>
        <w:t>000</w:t>
      </w:r>
      <w:r w:rsidRPr="007515FA">
        <w:rPr>
          <w:rFonts w:ascii="Century" w:hAnsi="Century"/>
        </w:rPr>
        <w:t>円と計算できる。輸入</w:t>
      </w:r>
      <w:r w:rsidRPr="007515FA">
        <w:rPr>
          <w:rFonts w:ascii="Century" w:hAnsi="Century"/>
        </w:rPr>
        <w:t>CIF</w:t>
      </w:r>
      <w:r w:rsidRPr="007515FA">
        <w:rPr>
          <w:rFonts w:ascii="Century" w:hAnsi="Century"/>
        </w:rPr>
        <w:t>価格に占める運賃の割合は、それゆえ鉄鉱石で</w:t>
      </w:r>
      <w:r w:rsidRPr="007515FA">
        <w:rPr>
          <w:rFonts w:ascii="Century" w:hAnsi="Century"/>
        </w:rPr>
        <w:t>30.1</w:t>
      </w:r>
      <w:r w:rsidRPr="007515FA">
        <w:rPr>
          <w:rFonts w:ascii="Century" w:hAnsi="Century"/>
        </w:rPr>
        <w:t>％、石炭で</w:t>
      </w:r>
      <w:r w:rsidRPr="007515FA">
        <w:rPr>
          <w:rFonts w:ascii="Century" w:hAnsi="Century"/>
        </w:rPr>
        <w:t>16.1</w:t>
      </w:r>
      <w:r w:rsidRPr="007515FA">
        <w:rPr>
          <w:rFonts w:ascii="Century" w:hAnsi="Century"/>
        </w:rPr>
        <w:t>％に達する。</w:t>
      </w:r>
    </w:p>
    <w:p w14:paraId="0CF6BF80" w14:textId="711D4127" w:rsidR="002B1126" w:rsidRDefault="002B1126" w:rsidP="002B1126">
      <w:pPr>
        <w:rPr>
          <w:rFonts w:hint="eastAsia"/>
          <w:color w:val="000000" w:themeColor="text1"/>
        </w:rPr>
      </w:pPr>
    </w:p>
    <w:p w14:paraId="74DFD5DF" w14:textId="77777777" w:rsidR="000921DF" w:rsidRPr="000107A3" w:rsidRDefault="00774EB7" w:rsidP="00031850">
      <w:pPr>
        <w:pStyle w:val="ae"/>
      </w:pPr>
      <w:proofErr w:type="spellStart"/>
      <w:r w:rsidRPr="000107A3">
        <w:rPr>
          <w:rFonts w:hint="eastAsia"/>
        </w:rPr>
        <w:t>以上</w:t>
      </w:r>
      <w:proofErr w:type="spellEnd"/>
    </w:p>
    <w:sectPr w:rsidR="000921DF" w:rsidRPr="000107A3" w:rsidSect="002B1126">
      <w:headerReference w:type="even" r:id="rId10"/>
      <w:headerReference w:type="default" r:id="rId11"/>
      <w:endnotePr>
        <w:numFmt w:val="decimal"/>
      </w:endnotePr>
      <w:type w:val="continuous"/>
      <w:pgSz w:w="11907" w:h="16840" w:code="9"/>
      <w:pgMar w:top="1985" w:right="1701" w:bottom="1985" w:left="1701" w:header="680" w:footer="680" w:gutter="0"/>
      <w:cols w:space="400"/>
      <w:noEndnote/>
      <w:titlePg/>
      <w:docGrid w:type="linesAndChars" w:linePitch="396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DFA29" w14:textId="77777777" w:rsidR="00EB0F0A" w:rsidRDefault="00EB0F0A" w:rsidP="00E609BD">
      <w:r>
        <w:separator/>
      </w:r>
    </w:p>
  </w:endnote>
  <w:endnote w:type="continuationSeparator" w:id="0">
    <w:p w14:paraId="13A62446" w14:textId="77777777" w:rsidR="00EB0F0A" w:rsidRDefault="00EB0F0A" w:rsidP="00E609BD">
      <w:r>
        <w:continuationSeparator/>
      </w:r>
    </w:p>
  </w:endnote>
  <w:endnote w:id="1">
    <w:p w14:paraId="6123AC57" w14:textId="4DB4D1CA" w:rsidR="00F96A97" w:rsidRDefault="00F96A97" w:rsidP="00F96A97">
      <w:pPr>
        <w:pStyle w:val="af1"/>
        <w:rPr>
          <w:rFonts w:hint="eastAsia"/>
        </w:rPr>
      </w:pPr>
      <w:r>
        <w:rPr>
          <w:rStyle w:val="af3"/>
        </w:rPr>
        <w:endnoteRef/>
      </w:r>
      <w:r>
        <w:t xml:space="preserve"> </w:t>
      </w:r>
      <w:r>
        <w:rPr>
          <w:rFonts w:hint="eastAsia"/>
        </w:rPr>
        <w:t xml:space="preserve">　　　　</w:t>
      </w:r>
      <w:r w:rsidRPr="00F96A97">
        <w:rPr>
          <w:rFonts w:asciiTheme="majorEastAsia" w:eastAsiaTheme="majorEastAsia" w:hAnsiTheme="majorEastAsia" w:hint="eastAsia"/>
          <w:sz w:val="21"/>
          <w:szCs w:val="21"/>
        </w:rPr>
        <w:t>ヘッダー、フッター、ページの割振りは、事務局にて行います。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2878" w14:textId="77777777" w:rsidR="00EB0F0A" w:rsidRDefault="00EB0F0A" w:rsidP="00E609BD">
      <w:r>
        <w:separator/>
      </w:r>
    </w:p>
  </w:footnote>
  <w:footnote w:type="continuationSeparator" w:id="0">
    <w:p w14:paraId="7A151ACB" w14:textId="77777777" w:rsidR="00EB0F0A" w:rsidRDefault="00EB0F0A" w:rsidP="00E6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7D3F" w14:textId="77777777" w:rsidR="002B1126" w:rsidRDefault="002B1126" w:rsidP="002B1126">
    <w:pPr>
      <w:pStyle w:val="a8"/>
      <w:jc w:val="center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港湾経済経済研究</w:t>
    </w:r>
    <w:r>
      <w:rPr>
        <w:rFonts w:hint="eastAsia"/>
        <w:sz w:val="18"/>
        <w:szCs w:val="18"/>
        <w:lang w:eastAsia="ja-JP"/>
      </w:rPr>
      <w:t xml:space="preserve"> </w:t>
    </w:r>
    <w:r>
      <w:rPr>
        <w:sz w:val="18"/>
        <w:szCs w:val="18"/>
        <w:lang w:eastAsia="ja-JP"/>
      </w:rPr>
      <w:t>No.XX</w:t>
    </w:r>
  </w:p>
  <w:p w14:paraId="642C729D" w14:textId="55102893" w:rsidR="003B22A8" w:rsidRPr="003B22A8" w:rsidRDefault="003B22A8" w:rsidP="002B1126">
    <w:pPr>
      <w:pStyle w:val="a8"/>
      <w:jc w:val="left"/>
      <w:rPr>
        <w:rFonts w:ascii="ＭＳ Ｐ明朝" w:eastAsia="ＭＳ Ｐ明朝" w:hAnsi="ＭＳ Ｐ明朝" w:hint="eastAsia"/>
        <w:sz w:val="18"/>
        <w:szCs w:val="18"/>
      </w:rPr>
    </w:pPr>
    <w:r w:rsidRPr="003B22A8">
      <w:rPr>
        <w:rFonts w:ascii="ＭＳ Ｐ明朝" w:eastAsia="ＭＳ Ｐ明朝" w:hAnsi="ＭＳ Ｐ明朝"/>
        <w:sz w:val="18"/>
        <w:szCs w:val="18"/>
      </w:rPr>
      <w:fldChar w:fldCharType="begin"/>
    </w:r>
    <w:r w:rsidRPr="003B22A8">
      <w:rPr>
        <w:rFonts w:ascii="ＭＳ Ｐ明朝" w:eastAsia="ＭＳ Ｐ明朝" w:hAnsi="ＭＳ Ｐ明朝"/>
        <w:sz w:val="18"/>
        <w:szCs w:val="18"/>
      </w:rPr>
      <w:instrText>PAGE   \* MERGEFORMAT</w:instrText>
    </w:r>
    <w:r w:rsidRPr="003B22A8">
      <w:rPr>
        <w:rFonts w:ascii="ＭＳ Ｐ明朝" w:eastAsia="ＭＳ Ｐ明朝" w:hAnsi="ＭＳ Ｐ明朝"/>
        <w:sz w:val="18"/>
        <w:szCs w:val="18"/>
      </w:rPr>
      <w:fldChar w:fldCharType="separate"/>
    </w:r>
    <w:r w:rsidRPr="003B22A8">
      <w:rPr>
        <w:rFonts w:ascii="ＭＳ Ｐ明朝" w:eastAsia="ＭＳ Ｐ明朝" w:hAnsi="ＭＳ Ｐ明朝"/>
        <w:sz w:val="18"/>
        <w:szCs w:val="18"/>
        <w:lang w:val="ja-JP" w:eastAsia="ja-JP"/>
      </w:rPr>
      <w:t>1</w:t>
    </w:r>
    <w:r w:rsidRPr="003B22A8">
      <w:rPr>
        <w:rFonts w:ascii="ＭＳ Ｐ明朝" w:eastAsia="ＭＳ Ｐ明朝" w:hAnsi="ＭＳ Ｐ明朝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B7AF" w14:textId="75105DA9" w:rsidR="002B1126" w:rsidRDefault="002B1126" w:rsidP="002B1126">
    <w:pPr>
      <w:pStyle w:val="a8"/>
      <w:jc w:val="center"/>
      <w:rPr>
        <w:rFonts w:ascii="ＭＳ Ｐ明朝" w:eastAsia="ＭＳ Ｐ明朝" w:hAnsi="ＭＳ Ｐ明朝"/>
        <w:sz w:val="18"/>
        <w:szCs w:val="18"/>
        <w:lang w:eastAsia="ja-JP"/>
      </w:rPr>
    </w:pPr>
    <w:r w:rsidRPr="003B22A8">
      <w:rPr>
        <w:rFonts w:ascii="ＭＳ Ｐ明朝" w:eastAsia="ＭＳ Ｐ明朝" w:hAnsi="ＭＳ Ｐ明朝" w:hint="eastAsia"/>
        <w:sz w:val="18"/>
        <w:szCs w:val="18"/>
        <w:lang w:eastAsia="ja-JP"/>
      </w:rPr>
      <w:t>論文タイトル</w:t>
    </w:r>
  </w:p>
  <w:p w14:paraId="28C481AE" w14:textId="05998460" w:rsidR="003B22A8" w:rsidRPr="002B1126" w:rsidRDefault="003B22A8" w:rsidP="003B22A8">
    <w:pPr>
      <w:pStyle w:val="a8"/>
      <w:jc w:val="center"/>
      <w:rPr>
        <w:sz w:val="18"/>
        <w:szCs w:val="18"/>
        <w:lang w:eastAsia="ja-JP"/>
      </w:rPr>
    </w:pPr>
  </w:p>
  <w:p w14:paraId="24FF839A" w14:textId="6D43547E" w:rsidR="003B22A8" w:rsidRPr="003B22A8" w:rsidRDefault="003B22A8" w:rsidP="003B22A8">
    <w:pPr>
      <w:pStyle w:val="a8"/>
      <w:jc w:val="right"/>
      <w:rPr>
        <w:rFonts w:hint="eastAsia"/>
        <w:sz w:val="18"/>
        <w:szCs w:val="18"/>
        <w:lang w:eastAsia="ja-JP"/>
      </w:rPr>
    </w:pPr>
    <w:r w:rsidRPr="003B22A8">
      <w:rPr>
        <w:sz w:val="18"/>
        <w:szCs w:val="18"/>
        <w:lang w:eastAsia="ja-JP"/>
      </w:rPr>
      <w:fldChar w:fldCharType="begin"/>
    </w:r>
    <w:r w:rsidRPr="003B22A8">
      <w:rPr>
        <w:sz w:val="18"/>
        <w:szCs w:val="18"/>
        <w:lang w:eastAsia="ja-JP"/>
      </w:rPr>
      <w:instrText>PAGE   \* MERGEFORMAT</w:instrText>
    </w:r>
    <w:r w:rsidRPr="003B22A8">
      <w:rPr>
        <w:sz w:val="18"/>
        <w:szCs w:val="18"/>
        <w:lang w:eastAsia="ja-JP"/>
      </w:rPr>
      <w:fldChar w:fldCharType="separate"/>
    </w:r>
    <w:r w:rsidRPr="003B22A8">
      <w:rPr>
        <w:sz w:val="18"/>
        <w:szCs w:val="18"/>
        <w:lang w:val="ja-JP" w:eastAsia="ja-JP"/>
      </w:rPr>
      <w:t>1</w:t>
    </w:r>
    <w:r w:rsidRPr="003B22A8">
      <w:rPr>
        <w:sz w:val="18"/>
        <w:szCs w:val="18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39A"/>
    <w:multiLevelType w:val="multilevel"/>
    <w:tmpl w:val="1CEAA88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  <w:lang w:eastAsia="ja-JP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47239C"/>
    <w:multiLevelType w:val="hybridMultilevel"/>
    <w:tmpl w:val="EE56F62C"/>
    <w:lvl w:ilvl="0" w:tplc="FFFFFFFF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2" w15:restartNumberingAfterBreak="0">
    <w:nsid w:val="3B101E51"/>
    <w:multiLevelType w:val="hybridMultilevel"/>
    <w:tmpl w:val="97BC7182"/>
    <w:lvl w:ilvl="0" w:tplc="206C33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B63698"/>
    <w:multiLevelType w:val="hybridMultilevel"/>
    <w:tmpl w:val="86726CEC"/>
    <w:lvl w:ilvl="0" w:tplc="2AEAA5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431F1D"/>
    <w:multiLevelType w:val="hybridMultilevel"/>
    <w:tmpl w:val="F904DA70"/>
    <w:lvl w:ilvl="0" w:tplc="4E2C4B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9B483F"/>
    <w:multiLevelType w:val="multilevel"/>
    <w:tmpl w:val="5890120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780"/>
      </w:pPr>
      <w:rPr>
        <w:rFonts w:hint="eastAsia"/>
        <w:lang w:eastAsia="ja-JP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3B6DBB"/>
    <w:multiLevelType w:val="hybridMultilevel"/>
    <w:tmpl w:val="739A3EF0"/>
    <w:lvl w:ilvl="0" w:tplc="FCD2A8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2908A0"/>
    <w:multiLevelType w:val="hybridMultilevel"/>
    <w:tmpl w:val="C84A7870"/>
    <w:lvl w:ilvl="0" w:tplc="229296B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8A7C23"/>
    <w:multiLevelType w:val="multilevel"/>
    <w:tmpl w:val="07AEE0C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lang w:eastAsia="ja-JP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19"/>
  <w:drawingGridVerticalSpacing w:val="19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50"/>
    <w:rsid w:val="00000D9F"/>
    <w:rsid w:val="00002CA7"/>
    <w:rsid w:val="000107A3"/>
    <w:rsid w:val="00014782"/>
    <w:rsid w:val="0002397E"/>
    <w:rsid w:val="00023DB2"/>
    <w:rsid w:val="00031850"/>
    <w:rsid w:val="00032C0A"/>
    <w:rsid w:val="00033B47"/>
    <w:rsid w:val="000507E6"/>
    <w:rsid w:val="000532AE"/>
    <w:rsid w:val="00063331"/>
    <w:rsid w:val="00070D66"/>
    <w:rsid w:val="000921DF"/>
    <w:rsid w:val="00093D8D"/>
    <w:rsid w:val="000A08CF"/>
    <w:rsid w:val="000A144A"/>
    <w:rsid w:val="000B5944"/>
    <w:rsid w:val="000C10A3"/>
    <w:rsid w:val="000D0616"/>
    <w:rsid w:val="000D120C"/>
    <w:rsid w:val="000D607E"/>
    <w:rsid w:val="000F01FE"/>
    <w:rsid w:val="000F706B"/>
    <w:rsid w:val="00101B5F"/>
    <w:rsid w:val="00111D2B"/>
    <w:rsid w:val="0011578A"/>
    <w:rsid w:val="00116BB7"/>
    <w:rsid w:val="0012793B"/>
    <w:rsid w:val="00153AEA"/>
    <w:rsid w:val="001607B0"/>
    <w:rsid w:val="00171954"/>
    <w:rsid w:val="00186C3D"/>
    <w:rsid w:val="001947B3"/>
    <w:rsid w:val="001C103D"/>
    <w:rsid w:val="001C172E"/>
    <w:rsid w:val="002175D9"/>
    <w:rsid w:val="0022666F"/>
    <w:rsid w:val="00235053"/>
    <w:rsid w:val="0024135B"/>
    <w:rsid w:val="0024268E"/>
    <w:rsid w:val="002450EA"/>
    <w:rsid w:val="002451D2"/>
    <w:rsid w:val="00251F53"/>
    <w:rsid w:val="00260039"/>
    <w:rsid w:val="00265FCB"/>
    <w:rsid w:val="00291A30"/>
    <w:rsid w:val="002970B3"/>
    <w:rsid w:val="002A1B8E"/>
    <w:rsid w:val="002B1126"/>
    <w:rsid w:val="002C63C3"/>
    <w:rsid w:val="002C70F2"/>
    <w:rsid w:val="002D699C"/>
    <w:rsid w:val="002F5F74"/>
    <w:rsid w:val="0030629F"/>
    <w:rsid w:val="00311F66"/>
    <w:rsid w:val="0031779E"/>
    <w:rsid w:val="003302DB"/>
    <w:rsid w:val="003362A0"/>
    <w:rsid w:val="00345675"/>
    <w:rsid w:val="00346BED"/>
    <w:rsid w:val="00346FB7"/>
    <w:rsid w:val="00352967"/>
    <w:rsid w:val="003564B1"/>
    <w:rsid w:val="00357629"/>
    <w:rsid w:val="00372B5F"/>
    <w:rsid w:val="003738D6"/>
    <w:rsid w:val="00373BB2"/>
    <w:rsid w:val="00381D29"/>
    <w:rsid w:val="00382CC7"/>
    <w:rsid w:val="00386025"/>
    <w:rsid w:val="003B22A8"/>
    <w:rsid w:val="003B41DC"/>
    <w:rsid w:val="003E3557"/>
    <w:rsid w:val="003E3938"/>
    <w:rsid w:val="003E428B"/>
    <w:rsid w:val="003F49CA"/>
    <w:rsid w:val="00406758"/>
    <w:rsid w:val="00416E34"/>
    <w:rsid w:val="00433534"/>
    <w:rsid w:val="00446C63"/>
    <w:rsid w:val="00455116"/>
    <w:rsid w:val="0045788D"/>
    <w:rsid w:val="00470D26"/>
    <w:rsid w:val="00470D58"/>
    <w:rsid w:val="00480345"/>
    <w:rsid w:val="00495C09"/>
    <w:rsid w:val="004B1C91"/>
    <w:rsid w:val="004C7BAE"/>
    <w:rsid w:val="004D4409"/>
    <w:rsid w:val="004E3291"/>
    <w:rsid w:val="004E5F75"/>
    <w:rsid w:val="004E7202"/>
    <w:rsid w:val="004F2968"/>
    <w:rsid w:val="00505B2C"/>
    <w:rsid w:val="00506431"/>
    <w:rsid w:val="00512A83"/>
    <w:rsid w:val="0052018B"/>
    <w:rsid w:val="00531569"/>
    <w:rsid w:val="00545038"/>
    <w:rsid w:val="00555BED"/>
    <w:rsid w:val="00573703"/>
    <w:rsid w:val="0058686B"/>
    <w:rsid w:val="0059381B"/>
    <w:rsid w:val="005B68E3"/>
    <w:rsid w:val="005C4435"/>
    <w:rsid w:val="005C49F0"/>
    <w:rsid w:val="005C53DF"/>
    <w:rsid w:val="005D2A6C"/>
    <w:rsid w:val="005E4436"/>
    <w:rsid w:val="005E7D14"/>
    <w:rsid w:val="005F7040"/>
    <w:rsid w:val="00613D22"/>
    <w:rsid w:val="00614E98"/>
    <w:rsid w:val="00615237"/>
    <w:rsid w:val="00617C12"/>
    <w:rsid w:val="006225D3"/>
    <w:rsid w:val="00626C6C"/>
    <w:rsid w:val="00631935"/>
    <w:rsid w:val="0066179F"/>
    <w:rsid w:val="006650F8"/>
    <w:rsid w:val="00674948"/>
    <w:rsid w:val="00682C79"/>
    <w:rsid w:val="00685167"/>
    <w:rsid w:val="006A0867"/>
    <w:rsid w:val="006A4E19"/>
    <w:rsid w:val="006A6141"/>
    <w:rsid w:val="006B472C"/>
    <w:rsid w:val="006B5387"/>
    <w:rsid w:val="006E5985"/>
    <w:rsid w:val="006F1CEA"/>
    <w:rsid w:val="006F6775"/>
    <w:rsid w:val="00705D37"/>
    <w:rsid w:val="00705F94"/>
    <w:rsid w:val="00721015"/>
    <w:rsid w:val="00724610"/>
    <w:rsid w:val="00726185"/>
    <w:rsid w:val="007456A4"/>
    <w:rsid w:val="00746310"/>
    <w:rsid w:val="00750568"/>
    <w:rsid w:val="0075663F"/>
    <w:rsid w:val="00770B36"/>
    <w:rsid w:val="00774EB7"/>
    <w:rsid w:val="007853AB"/>
    <w:rsid w:val="0078780B"/>
    <w:rsid w:val="00787AB2"/>
    <w:rsid w:val="0079111A"/>
    <w:rsid w:val="007941A3"/>
    <w:rsid w:val="00794AFD"/>
    <w:rsid w:val="007B6FB9"/>
    <w:rsid w:val="007B7E2F"/>
    <w:rsid w:val="007D5E90"/>
    <w:rsid w:val="007D7550"/>
    <w:rsid w:val="007E006C"/>
    <w:rsid w:val="007E52CB"/>
    <w:rsid w:val="007F0437"/>
    <w:rsid w:val="007F2CEC"/>
    <w:rsid w:val="00802877"/>
    <w:rsid w:val="00813873"/>
    <w:rsid w:val="00822096"/>
    <w:rsid w:val="00823052"/>
    <w:rsid w:val="00830196"/>
    <w:rsid w:val="00831367"/>
    <w:rsid w:val="00834B1F"/>
    <w:rsid w:val="00835E26"/>
    <w:rsid w:val="00837FD7"/>
    <w:rsid w:val="00840D3B"/>
    <w:rsid w:val="00841969"/>
    <w:rsid w:val="00856612"/>
    <w:rsid w:val="008619ED"/>
    <w:rsid w:val="00862940"/>
    <w:rsid w:val="00864245"/>
    <w:rsid w:val="008730DC"/>
    <w:rsid w:val="00877C54"/>
    <w:rsid w:val="00882D28"/>
    <w:rsid w:val="008A2684"/>
    <w:rsid w:val="008C548A"/>
    <w:rsid w:val="008C56BB"/>
    <w:rsid w:val="008D09DB"/>
    <w:rsid w:val="008E136A"/>
    <w:rsid w:val="008E56FC"/>
    <w:rsid w:val="00905034"/>
    <w:rsid w:val="00915DBD"/>
    <w:rsid w:val="00937DFB"/>
    <w:rsid w:val="00962BFE"/>
    <w:rsid w:val="00967911"/>
    <w:rsid w:val="00970B5D"/>
    <w:rsid w:val="00983D79"/>
    <w:rsid w:val="009C509F"/>
    <w:rsid w:val="009C70E5"/>
    <w:rsid w:val="009D0595"/>
    <w:rsid w:val="009D0B6C"/>
    <w:rsid w:val="009D6F51"/>
    <w:rsid w:val="009E1B26"/>
    <w:rsid w:val="009E646E"/>
    <w:rsid w:val="009F4933"/>
    <w:rsid w:val="00A00C85"/>
    <w:rsid w:val="00A06362"/>
    <w:rsid w:val="00A16C4B"/>
    <w:rsid w:val="00A16F63"/>
    <w:rsid w:val="00A2009B"/>
    <w:rsid w:val="00A37F5E"/>
    <w:rsid w:val="00A55C66"/>
    <w:rsid w:val="00A55D56"/>
    <w:rsid w:val="00A626AE"/>
    <w:rsid w:val="00A7137D"/>
    <w:rsid w:val="00A76110"/>
    <w:rsid w:val="00A8328F"/>
    <w:rsid w:val="00A87E94"/>
    <w:rsid w:val="00A952FF"/>
    <w:rsid w:val="00AA065C"/>
    <w:rsid w:val="00AA5ADF"/>
    <w:rsid w:val="00AA6D0E"/>
    <w:rsid w:val="00AC1514"/>
    <w:rsid w:val="00AC3E8E"/>
    <w:rsid w:val="00AC7363"/>
    <w:rsid w:val="00AC7B43"/>
    <w:rsid w:val="00AD1E46"/>
    <w:rsid w:val="00AF1EB4"/>
    <w:rsid w:val="00B26122"/>
    <w:rsid w:val="00B62C97"/>
    <w:rsid w:val="00B65826"/>
    <w:rsid w:val="00BA04BD"/>
    <w:rsid w:val="00BA227B"/>
    <w:rsid w:val="00BD03D1"/>
    <w:rsid w:val="00BD56DD"/>
    <w:rsid w:val="00BD6A70"/>
    <w:rsid w:val="00C02DE8"/>
    <w:rsid w:val="00C03450"/>
    <w:rsid w:val="00C035CB"/>
    <w:rsid w:val="00C11FB7"/>
    <w:rsid w:val="00C23CBD"/>
    <w:rsid w:val="00C24615"/>
    <w:rsid w:val="00C51DF0"/>
    <w:rsid w:val="00C54C08"/>
    <w:rsid w:val="00C55259"/>
    <w:rsid w:val="00C65FD4"/>
    <w:rsid w:val="00C67054"/>
    <w:rsid w:val="00C67E8D"/>
    <w:rsid w:val="00C730D7"/>
    <w:rsid w:val="00C742E5"/>
    <w:rsid w:val="00C82D96"/>
    <w:rsid w:val="00CA4197"/>
    <w:rsid w:val="00CB17B1"/>
    <w:rsid w:val="00CC1C1B"/>
    <w:rsid w:val="00CC5CA3"/>
    <w:rsid w:val="00CD14B2"/>
    <w:rsid w:val="00CE0772"/>
    <w:rsid w:val="00CE78A3"/>
    <w:rsid w:val="00CF368E"/>
    <w:rsid w:val="00D16F10"/>
    <w:rsid w:val="00D339E7"/>
    <w:rsid w:val="00D33FDA"/>
    <w:rsid w:val="00D411AF"/>
    <w:rsid w:val="00D43810"/>
    <w:rsid w:val="00D5653E"/>
    <w:rsid w:val="00D601F3"/>
    <w:rsid w:val="00D614E9"/>
    <w:rsid w:val="00D66DC5"/>
    <w:rsid w:val="00D81B9D"/>
    <w:rsid w:val="00D945E5"/>
    <w:rsid w:val="00DC3F0C"/>
    <w:rsid w:val="00DC5D37"/>
    <w:rsid w:val="00DC79F8"/>
    <w:rsid w:val="00DC7FF0"/>
    <w:rsid w:val="00DD2CB7"/>
    <w:rsid w:val="00DD5425"/>
    <w:rsid w:val="00DE20C9"/>
    <w:rsid w:val="00DE74AE"/>
    <w:rsid w:val="00E075B7"/>
    <w:rsid w:val="00E105DA"/>
    <w:rsid w:val="00E21CD5"/>
    <w:rsid w:val="00E3410D"/>
    <w:rsid w:val="00E609BD"/>
    <w:rsid w:val="00E6327F"/>
    <w:rsid w:val="00EA51EC"/>
    <w:rsid w:val="00EB0F0A"/>
    <w:rsid w:val="00EB2F2D"/>
    <w:rsid w:val="00EC087B"/>
    <w:rsid w:val="00ED0E84"/>
    <w:rsid w:val="00ED11C1"/>
    <w:rsid w:val="00ED3E87"/>
    <w:rsid w:val="00ED7501"/>
    <w:rsid w:val="00F04B5F"/>
    <w:rsid w:val="00F05334"/>
    <w:rsid w:val="00F05A6D"/>
    <w:rsid w:val="00F11CB8"/>
    <w:rsid w:val="00F213D7"/>
    <w:rsid w:val="00F2770F"/>
    <w:rsid w:val="00F308CB"/>
    <w:rsid w:val="00F3445B"/>
    <w:rsid w:val="00F40737"/>
    <w:rsid w:val="00F40CA3"/>
    <w:rsid w:val="00F41758"/>
    <w:rsid w:val="00F43103"/>
    <w:rsid w:val="00F43AA4"/>
    <w:rsid w:val="00F534C7"/>
    <w:rsid w:val="00F704A8"/>
    <w:rsid w:val="00F747D0"/>
    <w:rsid w:val="00F76BAF"/>
    <w:rsid w:val="00F86E52"/>
    <w:rsid w:val="00F96A97"/>
    <w:rsid w:val="00FA0CF1"/>
    <w:rsid w:val="00FA6C18"/>
    <w:rsid w:val="00FC5934"/>
    <w:rsid w:val="00FD7D35"/>
    <w:rsid w:val="00FE1BE0"/>
    <w:rsid w:val="00FE7DEA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EF97D"/>
  <w15:chartTrackingRefBased/>
  <w15:docId w15:val="{9DF380A6-9D89-4BC5-9C59-0E2AECF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B9D"/>
    <w:pPr>
      <w:widowControl w:val="0"/>
      <w:jc w:val="both"/>
    </w:pPr>
    <w:rPr>
      <w:rFonts w:ascii="Times New Roman" w:hAnsi="Times New Roman"/>
      <w:kern w:val="2"/>
    </w:rPr>
  </w:style>
  <w:style w:type="paragraph" w:styleId="2">
    <w:name w:val="heading 2"/>
    <w:basedOn w:val="a"/>
    <w:next w:val="a"/>
    <w:qFormat/>
    <w:rsid w:val="00F308C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240"/>
    </w:pPr>
  </w:style>
  <w:style w:type="paragraph" w:styleId="a3">
    <w:name w:val="Body Text Indent"/>
    <w:basedOn w:val="a"/>
    <w:pPr>
      <w:ind w:firstLine="210"/>
    </w:pPr>
    <w:rPr>
      <w:sz w:val="22"/>
    </w:rPr>
  </w:style>
  <w:style w:type="paragraph" w:styleId="a4">
    <w:name w:val="Balloon Text"/>
    <w:basedOn w:val="a"/>
    <w:semiHidden/>
    <w:rsid w:val="00835E26"/>
    <w:rPr>
      <w:rFonts w:ascii="Arial" w:eastAsia="ＭＳ ゴシック" w:hAnsi="Arial"/>
      <w:sz w:val="18"/>
      <w:szCs w:val="18"/>
    </w:rPr>
  </w:style>
  <w:style w:type="paragraph" w:customStyle="1" w:styleId="a5">
    <w:name w:val="著者名"/>
    <w:basedOn w:val="a"/>
    <w:rsid w:val="003E3938"/>
    <w:pPr>
      <w:autoSpaceDE w:val="0"/>
      <w:autoSpaceDN w:val="0"/>
      <w:adjustRightInd w:val="0"/>
      <w:jc w:val="right"/>
    </w:pPr>
    <w:rPr>
      <w:rFonts w:ascii="ＭＳ 明朝" w:hAnsi="ＭＳ 明朝" w:cs="ＭＳ 明朝"/>
      <w:kern w:val="0"/>
      <w:sz w:val="28"/>
      <w:szCs w:val="28"/>
    </w:rPr>
  </w:style>
  <w:style w:type="paragraph" w:customStyle="1" w:styleId="a6">
    <w:name w:val="タイトル"/>
    <w:basedOn w:val="a"/>
    <w:rsid w:val="003E3938"/>
    <w:pPr>
      <w:autoSpaceDE w:val="0"/>
      <w:autoSpaceDN w:val="0"/>
      <w:adjustRightInd w:val="0"/>
      <w:spacing w:line="480" w:lineRule="exact"/>
      <w:jc w:val="center"/>
    </w:pPr>
    <w:rPr>
      <w:rFonts w:ascii="ＭＳ ゴシック" w:eastAsia="ＭＳ ゴシック" w:hAnsi="ＭＳ 明朝" w:cs="ＭＳ ゴシック"/>
      <w:b/>
      <w:bCs/>
      <w:kern w:val="0"/>
      <w:sz w:val="32"/>
      <w:szCs w:val="32"/>
    </w:rPr>
  </w:style>
  <w:style w:type="paragraph" w:customStyle="1" w:styleId="-">
    <w:name w:val="本文-和文"/>
    <w:basedOn w:val="a"/>
    <w:rsid w:val="003E3938"/>
    <w:pPr>
      <w:ind w:firstLineChars="100" w:firstLine="100"/>
    </w:pPr>
    <w:rPr>
      <w:rFonts w:ascii="Arial" w:hAnsi="Arial"/>
    </w:rPr>
  </w:style>
  <w:style w:type="paragraph" w:customStyle="1" w:styleId="-0">
    <w:name w:val="節・項-和文"/>
    <w:basedOn w:val="a"/>
    <w:next w:val="-"/>
    <w:rsid w:val="000D607E"/>
    <w:pPr>
      <w:spacing w:line="280" w:lineRule="exact"/>
    </w:pPr>
    <w:rPr>
      <w:rFonts w:ascii="ＭＳ ゴシック" w:eastAsia="ＭＳ ゴシック" w:hAnsi="ＭＳ ゴシック" w:cs="ＭＳ ゴシック"/>
      <w:b/>
    </w:rPr>
  </w:style>
  <w:style w:type="character" w:customStyle="1" w:styleId="-Char">
    <w:name w:val="本文-和文 Char"/>
    <w:rsid w:val="008730DC"/>
    <w:rPr>
      <w:rFonts w:ascii="Arial" w:eastAsia="ＭＳ 明朝" w:hAnsi="Arial"/>
      <w:kern w:val="2"/>
      <w:lang w:val="en-US" w:eastAsia="ja-JP" w:bidi="ar-SA"/>
    </w:rPr>
  </w:style>
  <w:style w:type="paragraph" w:customStyle="1" w:styleId="1">
    <w:name w:val="スタイル1"/>
    <w:basedOn w:val="2"/>
    <w:rsid w:val="00F308CB"/>
  </w:style>
  <w:style w:type="paragraph" w:customStyle="1" w:styleId="a7">
    <w:name w:val="キャプション"/>
    <w:basedOn w:val="a"/>
    <w:rsid w:val="00AA6D0E"/>
    <w:rPr>
      <w:rFonts w:ascii="Century" w:eastAsia="Times New Roman" w:hAnsi="Century"/>
    </w:rPr>
  </w:style>
  <w:style w:type="paragraph" w:customStyle="1" w:styleId="-1">
    <w:name w:val="スタイル 本文-和文 + 最初の行 :  1 字"/>
    <w:basedOn w:val="-"/>
    <w:rsid w:val="00AA6D0E"/>
    <w:pPr>
      <w:ind w:firstLine="200"/>
    </w:pPr>
    <w:rPr>
      <w:rFonts w:ascii="Times New Roman" w:hAnsi="Times New Roman" w:cs="ＭＳ 明朝"/>
    </w:rPr>
  </w:style>
  <w:style w:type="paragraph" w:customStyle="1" w:styleId="-2">
    <w:name w:val="章-和文"/>
    <w:basedOn w:val="a"/>
    <w:next w:val="-"/>
    <w:rsid w:val="00E105DA"/>
    <w:pPr>
      <w:spacing w:line="280" w:lineRule="exact"/>
    </w:pPr>
    <w:rPr>
      <w:rFonts w:ascii="Century" w:eastAsia="ＭＳ ゴシック" w:hAnsi="Century"/>
      <w:b/>
      <w:sz w:val="24"/>
    </w:rPr>
  </w:style>
  <w:style w:type="paragraph" w:styleId="a8">
    <w:name w:val="header"/>
    <w:basedOn w:val="a"/>
    <w:link w:val="a9"/>
    <w:rsid w:val="00E609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E609BD"/>
    <w:rPr>
      <w:rFonts w:ascii="Times New Roman" w:hAnsi="Times New Roman"/>
      <w:kern w:val="2"/>
    </w:rPr>
  </w:style>
  <w:style w:type="paragraph" w:styleId="aa">
    <w:name w:val="footer"/>
    <w:basedOn w:val="a"/>
    <w:link w:val="ab"/>
    <w:rsid w:val="00E609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E609BD"/>
    <w:rPr>
      <w:rFonts w:ascii="Times New Roman" w:hAnsi="Times New Roman"/>
      <w:kern w:val="2"/>
    </w:rPr>
  </w:style>
  <w:style w:type="paragraph" w:styleId="ac">
    <w:name w:val="Plain Text"/>
    <w:basedOn w:val="a"/>
    <w:link w:val="ad"/>
    <w:uiPriority w:val="99"/>
    <w:unhideWhenUsed/>
    <w:rsid w:val="009D0B6C"/>
    <w:pPr>
      <w:jc w:val="left"/>
    </w:pPr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9D0B6C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Closing"/>
    <w:basedOn w:val="a"/>
    <w:link w:val="af"/>
    <w:rsid w:val="00FE1BE0"/>
    <w:pPr>
      <w:jc w:val="right"/>
    </w:pPr>
    <w:rPr>
      <w:rFonts w:ascii="ＭＳ 明朝" w:hAnsi="ＭＳ 明朝"/>
      <w:lang w:val="x-none" w:eastAsia="x-none"/>
    </w:rPr>
  </w:style>
  <w:style w:type="character" w:customStyle="1" w:styleId="af">
    <w:name w:val="結語 (文字)"/>
    <w:link w:val="ae"/>
    <w:rsid w:val="00FE1BE0"/>
    <w:rPr>
      <w:rFonts w:ascii="ＭＳ 明朝" w:hAnsi="ＭＳ 明朝"/>
      <w:kern w:val="2"/>
    </w:rPr>
  </w:style>
  <w:style w:type="table" w:styleId="af0">
    <w:name w:val="Table Grid"/>
    <w:basedOn w:val="a1"/>
    <w:rsid w:val="0091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F96A97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rsid w:val="00F96A97"/>
    <w:rPr>
      <w:rFonts w:ascii="Times New Roman" w:hAnsi="Times New Roman"/>
      <w:kern w:val="2"/>
    </w:rPr>
  </w:style>
  <w:style w:type="character" w:styleId="af3">
    <w:name w:val="endnote reference"/>
    <w:basedOn w:val="a0"/>
    <w:rsid w:val="00F96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74F4-A5BF-4286-B223-06A3889F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講演予稿用原稿作成例</vt:lpstr>
      <vt:lpstr>船舶群行動モデルによる群れの合流と離脱</vt:lpstr>
    </vt:vector>
  </TitlesOfParts>
  <Company>JPEA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templateJPEA</dc:title>
  <dc:subject/>
  <dc:creator>日本航海学会</dc:creator>
  <cp:keywords/>
  <cp:lastModifiedBy>kohno kimihiro</cp:lastModifiedBy>
  <cp:revision>2</cp:revision>
  <cp:lastPrinted>2013-02-06T10:24:00Z</cp:lastPrinted>
  <dcterms:created xsi:type="dcterms:W3CDTF">2020-03-24T18:49:00Z</dcterms:created>
  <dcterms:modified xsi:type="dcterms:W3CDTF">2020-03-24T18:49:00Z</dcterms:modified>
</cp:coreProperties>
</file>